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№3748/27.11.2023 по гр. д. №4904/2023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3748</w:t>
        <w:tab/>
        <w:br/>
        <w:tab/>
        <w:t xml:space="preserve"/>
        <w:tab/>
        <w:br/>
        <w:tab/>
        <w:t xml:space="preserve">гр. София, 27.11.2023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първи състав, в закрито съдебно заседание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</w:t>
        <w:tab/>
        <w:br/>
        <w:tab/>
        <w:t xml:space="preserve"/>
        <w:tab/>
        <w:br/>
        <w:tab/>
        <w:t xml:space="preserve">изслуша докладваното от съдия Гергана Никова гр. дело № 4904 по описа за 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303 и сл. ГПК.</w:t>
        <w:tab/>
        <w:br/>
        <w:tab/>
        <w:t xml:space="preserve"/>
        <w:tab/>
        <w:br/>
        <w:tab/>
        <w:t xml:space="preserve">Образувано е по подадената от Ц. П. М. чрез адвокат М. Д. от АК – В. молба за отмяна на влязлото в сила въззивно Решение № 26 от 19.01.2018 г. по в. гр. д.№ 846/2017 г. по описа на Окръжен съд - Велико Търново, с което е потвърдено Решение № 392 от 26.05.2017 г. по гр. д.№ 347/2017 г. на Районен съд - Велико Търново, ІХ състав.</w:t>
        <w:tab/>
        <w:br/>
        <w:tab/>
        <w:t xml:space="preserve"/>
        <w:tab/>
        <w:br/>
        <w:tab/>
        <w:t xml:space="preserve">Постъпил е отговор по реда на чл. 306, ал. 3 ГПК, подаден от ответниците по молбата И. А. П. и П. Д. П. чрез адвокат Д. М. от АК - В. Т., в който се оспорват допустимостта и основателността на молбата за отмяна. Молят същата да бъде оставена без разглеждане и да им се присъдят направените разноски. Оспорват истинността на представения с молбата за отмяна документ.</w:t>
        <w:tab/>
        <w:br/>
        <w:tab/>
        <w:t xml:space="preserve"/>
        <w:tab/>
        <w:br/>
        <w:tab/>
        <w:t xml:space="preserve">Постъпил е отговор и от М. К. М., подаден чрез адвокат М. Д. от АК – В., в който се поддържа, че молбата за отмяна е допустима и основателна.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като съобрази доводите, изложени в молбата за отмяна и отговора на И. и П. П., намира, че на настоящия етап не следва да се произнася по допустимостта на производството.</w:t>
        <w:tab/>
        <w:br/>
        <w:tab/>
        <w:t xml:space="preserve"/>
        <w:tab/>
        <w:br/>
        <w:tab/>
        <w:t xml:space="preserve">На молителката следва да се връчи препис от отговора, подаден от И. и П. П. с указание, че в 1-седмичен срок от връчването следва да вземе становище по заявените с отговора възражения, да представи препис на пълномощното от 21.03.2016 г., отговарящ на изискванията на чл. 183, ал. 1 ГПК (намиращият се по делото [на л. 191 от гр. д.№ 347/2017 г. на РС – Велико Търново] препис представлява ксерокопие без никаква заверка), както и да съобрази направеното с отговора оспорване на документа и да заяви ще се ползва ли от него.</w:t>
        <w:tab/>
        <w:br/>
        <w:tab/>
        <w:t xml:space="preserve"/>
        <w:tab/>
        <w:br/>
        <w:tab/>
        <w:t xml:space="preserve">Воден от изложеното, състав на ВКС, Второ отделение на Гражданската колегия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На молителката Ц. П. М., чрез пълномощника й адвокат М. Д. от АК – В., ДА СЕ ВРЪЧИ ПРЕПИС от отговора на молбата за отмяна, подаден от И. и П. П. с УКАЗАНИЕ, че в 1-седмичен срок от връчването:</w:t>
        <w:tab/>
        <w:br/>
        <w:tab/>
        <w:t xml:space="preserve"/>
        <w:tab/>
        <w:br/>
        <w:tab/>
        <w:t xml:space="preserve">(1) с молба с 2 преписа да вземе становище по заявените с отговора възражения срещу допустимостта и основателността на молбата за отмяна, като уточни защо счита, че приобщаването на пълномощното от 21.03.2016 г. към доказателствата по делото би обосновало различен краен резултат по спора, приключил с атакуваното влязло в сила решение;</w:t>
        <w:tab/>
        <w:br/>
        <w:tab/>
        <w:t xml:space="preserve"/>
        <w:tab/>
        <w:br/>
        <w:tab/>
        <w:t xml:space="preserve">(2) да представи препис на пълномощното от 21.03.2016 г., отговарящ на изискванията на чл. 183, ал. 1 ГПК;</w:t>
        <w:tab/>
        <w:br/>
        <w:tab/>
        <w:t xml:space="preserve"/>
        <w:tab/>
        <w:br/>
        <w:tab/>
        <w:t xml:space="preserve">(3) да съобрази направеното с отговора оспорване на авторството на пълномощното от 21.03.2016 г. и да заяви ще се ползва ли от него.</w:t>
        <w:tab/>
        <w:br/>
        <w:tab/>
        <w:t xml:space="preserve"/>
        <w:tab/>
        <w:br/>
        <w:tab/>
        <w:t xml:space="preserve">ПРЕДУПРЕЖДАВА молителката, че при неизпълнение на указанията, ще приеме, че молбата не е придружена от ново писмено доказателство по смисъла на чл. 303, ал. 1, т. 1 ГПК.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