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№545/28.11.2023 по ч. нак. д. №1055/2023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545</w:t>
        <w:tab/>
        <w:br/>
        <w:tab/>
        <w:t xml:space="preserve"/>
        <w:tab/>
        <w:br/>
        <w:tab/>
        <w:t xml:space="preserve"> гр. София, 28.11.2023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осми ноември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АНТОАНЕТА ДАНОВА </w:t>
        <w:tab/>
        <w:br/>
        <w:tab/>
        <w:t xml:space="preserve"/>
        <w:tab/>
        <w:br/>
        <w:tab/>
        <w:t xml:space="preserve"> ЧЛЕНОВЕ: БЛАГА ИВАНОВА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становището на прокурора от ВКП Росица Славова изслуша докладваното от съдия МИТЕВА КНЧД № 1055/2023 г., като взе предвид следното.</w:t>
        <w:tab/>
        <w:br/>
        <w:tab/>
        <w:t xml:space="preserve"/>
        <w:tab/>
        <w:br/>
        <w:tab/>
        <w:t xml:space="preserve"> Производството е по реда на чл. 44, ал. 1 от НПК.</w:t>
        <w:tab/>
        <w:br/>
        <w:tab/>
        <w:t xml:space="preserve"/>
        <w:tab/>
        <w:br/>
        <w:tab/>
        <w:t xml:space="preserve"> Производството по ЧНД № 1055/2023 г. е образувано, след като с разпореждане № 14002 от 12.11.2023 г. производството по НАХД № 12430/2023 г. на РС – София, НО, 102 състав е прекратено и делото е изпратено на ВКС по компетентност за решаване на повдигнат спор за подсъдност между РС - София и РС - Свиленград. </w:t>
        <w:tab/>
        <w:br/>
        <w:tab/>
        <w:t xml:space="preserve"/>
        <w:tab/>
        <w:br/>
        <w:tab/>
        <w:t xml:space="preserve"> Преди това производството по АНД № 509/2023 г. на РС - Свиленград е образувано по жалба на /фирма/ с ЕИК[ЕИК] и седалище и адрес на управление [населено място], [улица], ап. 2, представлявано от управителя С. Ю. А. срещу Наказателно постановление /НП/ № ВG2022/5800-87/НП от 22.06.2022 г. на Директора на Териториална дирекция – Митница София, което е срещу неизвестен извършител и, с което са отнети в полза на държавата стоки превозени през външна граница на Европейския съюз – МП „митница” на 12.11.2020 г. без знанието и разрешението на митническите органи – нарушение по чл. 233, ал. 2 от Закона за митниците /ЗМ/.</w:t>
        <w:tab/>
        <w:br/>
        <w:tab/>
        <w:t xml:space="preserve"/>
        <w:tab/>
        <w:br/>
        <w:tab/>
        <w:t xml:space="preserve"> С определение № 89 от 06.09.2023 г., производството по АНД № 509/2023 г. на РС - Свиленград е прекратено и делото е изпратено на РС - София по компетентност с аргумент, че нарушението е довършено в [населено място] – МБ Летище – /населено място/.</w:t>
        <w:tab/>
        <w:br/>
        <w:tab/>
        <w:t xml:space="preserve"/>
        <w:tab/>
        <w:br/>
        <w:tab/>
        <w:t xml:space="preserve"> В Софийския районен съд е било образувано АНД № 12430/2023 година. С разпореждане № 14002 от 12.11.2023 г., съдията-докладчик при СРС, НО, 102 състав е прекратил производството по АНД № 12430/2023 г., като е приел, че нарушението е извършено на територията на РС – Свиленград, повдигнал е спор за подсъдност с РС – Свиленград и е изпратил делото по компетентност на ВКС за разглеждане и решаване на въпросите по чл. 44, ал. 1 НПК.</w:t>
        <w:tab/>
        <w:br/>
        <w:tab/>
        <w:t xml:space="preserve"/>
        <w:tab/>
        <w:br/>
        <w:tab/>
        <w:t xml:space="preserve"> Прокурорът от ВКП Росица Славова изразява становище, че административното нарушение е извършено в обсега на действие на РС – Свиленград, поради което този съд е компетентен да разгледа делото.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 Съгласно чл. 59, ал. 1 от ЗАНН компетентен да разгледа жалбата срещу наказателното постановление е съдът, в чийто район е извършено или довършено нарушението. Съобразно нормата на чл. 84 от ЗАНН във връзка с разпоредбата на чл. 42, ал. 1 от НПК, при решаване на въпросите за подсъдността се изхожда от обстоятелствената част на АУАН и Наказателното постановление. В съставения АУАН и издаденото въз основа на него НП изрично е посочено, че на 12.11.2020 г. е извършено нарушение на чл. 233, ал. 2 от ЗМ, изразяващо в превозване на стоки през външна граница на ЕС - МП „митница” без знанието и разрешението на митническите органи от неизвестен извършител. Превозени са 5519 броя панталони тип клин и 7 комплекта пижами, поради което и на основание чл. 233, ал. 7 от ЗМ и чл. 53 ЗАНН тези стоки са отнети в полза на държавата.</w:t>
        <w:tab/>
        <w:br/>
        <w:tab/>
        <w:t xml:space="preserve"/>
        <w:tab/>
        <w:br/>
        <w:tab/>
        <w:t xml:space="preserve"> В конкретния случай от обстоятелствената част на наказателното постановление е видно, че се касае за деяние, осъществено чрез действие - превозване на стоки през външна граница на ЕС - МП „митница” без знанието и разрешението на митническите органи. Щом това е така, следователно още със самото превозване на стоките през външната граница на ЕС – МП „митница”, съставът на административното нарушение е осъществен. Така в случая не е налице хипотеза на започнало изпълнително деяние на административното нарушение в един съдебен район и довършването му в друг, както е приел РС – Свиленград. В настоящия случай е без значение факта, че впоследствие стоките са били намерени в [населено място], защото административното нарушение е било реализирано със самото превозване на стоките през границата без знанието и разрешението на митническите органи. МП „митница”, през който са превозени стоките се намира в обхвата на действие на РС – Свиленград, поради което именно този съд е компетентен да разгледа делото.</w:t>
        <w:tab/>
        <w:br/>
        <w:tab/>
        <w:t xml:space="preserve"/>
        <w:tab/>
        <w:br/>
        <w:tab/>
        <w:t xml:space="preserve"> При тези констатации се налага извода, че делото следва да бъде изпратено за разглеждане на РС – Свиленград. </w:t>
        <w:tab/>
        <w:br/>
        <w:tab/>
        <w:t xml:space="preserve"/>
        <w:tab/>
        <w:br/>
        <w:tab/>
        <w:t xml:space="preserve"> Водим от изложените съображения и на основание чл. 44, ал. 1 от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НАХД № 12430/2023 г. по описа на Районен съд – София, НО, 102 състав за разглеждане от Районен съд – Свиленград.</w:t>
        <w:tab/>
        <w:br/>
        <w:tab/>
        <w:t xml:space="preserve"/>
        <w:tab/>
        <w:br/>
        <w:tab/>
        <w:t xml:space="preserve"> Препис от определението да се изпрати на РС – София, НО, 102 състав за сведение.</w:t>
        <w:tab/>
        <w:br/>
        <w:tab/>
        <w:t xml:space="preserve"/>
        <w:tab/>
        <w:br/>
        <w:tab/>
        <w:t xml:space="preserve"> Настоящото определение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