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№4033/13.12.2023 по гр. д. №4975/2023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4033/13.12.2023 г.Върховен касационен съд на Република България, Гражданска колегия, Четвърто отделение в закритото съдебно заседание на единадесети декември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4975 по описа за 2023 г.</w:t>
        <w:tab/>
        <w:br/>
        <w:tab/>
        <w:t xml:space="preserve"/>
        <w:tab/>
        <w:br/>
        <w:tab/>
        <w:t xml:space="preserve">Образувано е по касационна жалба на Районен център за трансфузионна хематология срещу въззивно решение № 291/13.07.2023 г. по гр. д. № 327/2023 г. на Окръжен съд - Плевен, с което са уважени исковете по чл. 344, ал. 1, т. 1 – т. 3 КТ поради незаконното уволнение на ищеца А. К. Ц. по чл. 19а, ал. 2, вр. чл. 19, ал. 4, т. 4 ЗЗД със заповед № РД-15-1010/07.12.2022 г. на министъра на здравеопазването.</w:t>
        <w:tab/>
        <w:br/>
        <w:tab/>
        <w:t xml:space="preserve"/>
        <w:tab/>
        <w:br/>
        <w:tab/>
        <w:t xml:space="preserve">С молба от 05.12.2023 г. касаторът е поискал настоящият състав да се отстрани от разглеждане на делото. Основанието за отвод е обосновано с определение № 548/04.07.2022 г. по гр. д. № 1178/2022 г., с което Върховният касационен съд в същия състав не допуска до разглеждане предходна касационна жалба на Центъра срещу въззивно решение № 8/13.01.2022 г. по гр. д. № 852/2021 г. на Окръжен съд – Плевен за уважаване на исковете по чл. 344, ал. 1, т. 1 – 3 КТ поради незаконно уволнение на същия ищец по чл. 71 КТ с предходна заповед на министъра на образованието.</w:t>
        <w:tab/>
        <w:br/>
        <w:tab/>
        <w:t xml:space="preserve"/>
        <w:tab/>
        <w:br/>
        <w:tab/>
        <w:t xml:space="preserve">При тези мотиви и на основание чл. 22, ал. 1, т. 6 ГПК, съдътОПРЕДЕЛИ :ОТВЕЖДА съдиите Веска Райчева, Геника Михайлова и Анелия Цанова от участие по гр. д. № 4975/2023 г. на Върховен касационен съд. </w:t>
        <w:tab/>
        <w:br/>
        <w:tab/>
        <w:t xml:space="preserve"/>
        <w:tab/>
        <w:br/>
        <w:tab/>
        <w:t xml:space="preserve">Делото да се докладва за ново разпределение.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