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№1224/10.05.2024 по търг. д. №1908/2023 на ВКС, ТК, I т.о., докладвано от съдия Ирина Петрова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PAGE </w:t><w:tab/><w:br/><w:tab/><w:t xml:space="preserve"></w:t><w:tab/><w:br/><w:tab/><w:t xml:space="preserve">О П Р Е Д Е Л Е Н И Е</w:t><w:tab/><w:br/><w:tab/><w:t xml:space="preserve"></w:t><w:tab/><w:br/><w:tab/><w:t xml:space="preserve">№ 1224</w:t><w:tab/><w:br/><w:tab/><w:t xml:space="preserve"></w:t><w:tab/><w:br/><w:tab/><w:t xml:space="preserve">София, 10.05. 2024 год.</w:t><w:tab/><w:br/><w:tab/><w:t xml:space="preserve"></w:t><w:tab/><w:br/><w:tab/><w:t xml:space="preserve">ВЪРХОВЕН КАСАЦИОНЕН СЪД – Търговска колегия, състав на І т. о. в закрито заседание на десети април през две хиляди и двадесет и четвърта година в състав:</w:t><w:tab/><w:br/><w:tab/><w:t xml:space="preserve"></w:t><w:tab/><w:br/><w:tab/><w:t xml:space="preserve"> Председател: Ирина Петрова</w:t><w:tab/><w:br/><w:tab/><w:t xml:space="preserve"></w:t><w:tab/><w:br/><w:tab/><w:t xml:space="preserve"> Членове: Десислава Добрева</w:t><w:tab/><w:br/><w:tab/><w:t xml:space="preserve"></w:t><w:tab/><w:br/><w:tab/><w:t xml:space="preserve"> Мария Бойчева</w:t><w:tab/><w:br/><w:tab/><w:t xml:space="preserve"></w:t><w:tab/><w:br/><w:tab/><w:t xml:space="preserve">като изслуша докладваното от съдията Петрова т. д. № 1908 по описа за 2023 год. за да се произнесе взе предвид следното:</w:t><w:tab/><w:br/><w:tab/><w:t xml:space="preserve"></w:t><w:tab/><w:br/><w:tab/><w:t xml:space="preserve"> Производството е образувано по реда на чл.288 ГПК.</w:t><w:tab/><w:br/><w:tab/><w:t xml:space="preserve"></w:t><w:tab/><w:br/><w:tab/><w:t xml:space="preserve"> Ищецът „Станди“ЕООД, [населено място] обжалва крайния акт, постановен в производство по чл.258 сл.ГПК, с който въззивната инстанция - Окръжен съд Варна с определение № 1392 от 07.04.2023г. по в. гр. д.№ 34/2023г. е обезсилила като последица от неизпълнение на указания, дадени по чл.129,ал.2 ГПК, първоинстанционното решение по гр. д.№ 1509/2021г. на Районен съд Девня, постановено в производство по реда на чл.422 ГПК. Обезсилена е и издадената в заповедното производство заповед за изпълнение. На основание чл.129,ал.3 ГПК е прекратено въззивното и първоинстанционното производство.</w:t><w:tab/><w:br/><w:tab/><w:t xml:space="preserve"></w:t><w:tab/><w:br/><w:tab/><w:t xml:space="preserve"> Искането в подадената жалба вх.№ 10224/25.04.2023г., въз основа на която е образувано настоящото производство, е за отмяна на определението като неправилно. Основните съображения са, че съдът е дал неправилни указания за отстраняване на нередовности на исковата молба, подадена от „Станди“ ЕООД срещу „Ивона“ ООД, изпълнението на които би довело до нарушаване на диспизитивното начало в процеса. Страната счита, че изпълнението на тези указания означава предявяване на нов иск, основаващ се на нови факти и с нов петитум.</w:t><w:tab/><w:br/><w:tab/><w:t xml:space="preserve"></w:t><w:tab/><w:br/><w:tab/><w:t xml:space="preserve">Представено е и изложение по чл.284,ал.3,т.1 ГПК.</w:t><w:tab/><w:br/><w:tab/><w:t xml:space="preserve"></w:t><w:tab/><w:br/><w:tab/><w:t xml:space="preserve">В писмен отговор „Ивона“ ООД оспорва жалбата и основателността на искането за извършване на касационна проверка на въззивния акт. </w:t><w:tab/><w:br/><w:tab/><w:t xml:space="preserve"></w:t><w:tab/><w:br/><w:tab/><w:t xml:space="preserve">За да се произнесе, съставът на ВКС съобрази следното:</w:t><w:tab/><w:br/><w:tab/><w:t xml:space="preserve"></w:t><w:tab/><w:br/><w:tab/><w:t xml:space="preserve">В исковата молба, предявена по реда на чл.422 ГПК след издадена заповед за изпълнение по чл.410 ГПК, ищецът „Станди“ ЕООД е посочил, че предмет на търговската му дейност е земеделие, с оглед на което дружеството имало нужда от комбайн. Ответникът предложил да внесе от чужбина машина съгласно изискванията на „Станди“ ЕООД и поел ангажимент да подготви договор, в който да се опише каква машина ще бъде внесена, но такъв не бил предложен и подписан. „Ивона“ ООД поискало да бъдат предоставени средства за транспорт на машината до България, за което ищецът заплатил сумата 25 000лв.. За тази сума ответникът издал фактура 1252/17.08.2018г. Ответното дружество внесло стара и негодна за ползване машина, „която не отговаряла на уговореното“ между страните. Управителят на ищцовото дружество отказал да я купи, поискал да му се възстанови обратно сумата от 25 000лв., за която има издадена фактура. Петитумът на исковата молба е за установяване на вземане в размер на 25 000лв., представляваща недължимо платена сума по фактура 1252/17.08.2018г. с издател „Ивона“ ООД. Представената от ищеца фактура № 1252/17.08.2018г. има за предмет сумата 25 000 лв. с ДДС - „авансова вноска комбайн Клас Мега 360“. </w:t><w:tab/><w:br/><w:tab/><w:t xml:space="preserve"></w:t><w:tab/><w:br/><w:tab/><w:t xml:space="preserve">Ответното дружеството, което сочи, че се занимава с внос на употребявана земеделска техника, не е оспорило факта на проведена през 2018г. среща и разговор с управителя на ищеца за покупка на употребяван комбайн марка „Клас Мега“, с параметри, уточнени на срещата. След срещата ответникът издал фактура 1249/15.08.2018г. на стойност 132 000лв., а на 17.08.2918г. ищецът заплатил сумата 25 000лв.. Според ответната страна тази сума е задатък, който да бъде приспаднат от стойността на машината. След като ищецът прегледал „поръчания от него и доставен съгласно изискванията му“ употребяван комбайн марка „Клас Мега“, описан в издадената фактура № 1249, заявил, че иска друг комбайн, който се различава от поръчания и доставен такъв. Ответникът приел с нежелание да достави друга машина, отговаряща на променените от първоначално заявените изисквания, което наложило издаване на кредитно известие към фактура № 1249 - а именно №1269/31.08.2018г., а за задатъка останала фактура 1252/17.08.2018г. Закупуване на втора машина също не било осъществено.</w:t><w:tab/><w:br/><w:tab/><w:t xml:space="preserve"></w:t><w:tab/><w:br/><w:tab/><w:t xml:space="preserve">В първото по делото заседание пълномощникът на ищеца е посочил, че плащането на сумата 25 000лв. за транспортните разходи, за които е издадена фактура 1252, е станало след вноса на машината. </w:t><w:tab/><w:br/><w:tab/><w:t xml:space="preserve"></w:t><w:tab/><w:br/><w:tab/><w:t xml:space="preserve">Във второто съдебно заседание първоинстанционният съд е указал да бъде индивидуализиран договорът за продажба като се посочи време на сключване, престации и всички уговорки и изисквания, които го характеризират. В отговор на указанията с молба от 30.06.2022г. ищецът е посочил, че „между страните през май-юни 2020г. устно е сключен договор за внос на употребявана селско-стопанска техника, а именно Комбайн клас Мега 360 в добро техническо състояние, „съответстващо на годината на производство, с уговорката купувачът да има правото да прегледа вещна преди заплащане на цената, и при заплащане на депозит, който подлежи на връщане, в случай, че машината не е в добро техническо състояние“. </w:t><w:tab/><w:br/><w:tab/><w:t xml:space="preserve"></w:t><w:tab/><w:br/><w:tab/><w:t xml:space="preserve">Първоинстанционният съд е изготвил нов доклад и ново разпределяне на доказателствената тежест. С решението си е приел, че договорът за продажба на земеделска техника следва да бъде сключен в писмена форма, съгласно 144 ЗДвП; че такъв страните са предвидили да сключат след като ищецът огледа и одобри вещта; че постигнатото между страните съгласие е предварително съглашение с организационно подготвителен характер, което предхожда договора, обслужва го и има договорен характер; че не са представени доказателства страните да са придали значение на задатък на сумата от 25 000лв. - напротив тази сума е осчетоводена и при двете страни като платена авансова вноска от продажната цена на комбайн клас Мега 360-2006; че тази сума е предназначена да обслужи сключването на окончателен, а не на предварителен договор, а предвид липсата на сключен окончателен договор във форма, каквато се изисква от ЗДвП, процесната сума като авансова вноска от продажната цена подлежи на връщане.</w:t><w:tab/><w:br/><w:tab/><w:t xml:space="preserve"></w:t><w:tab/><w:br/><w:tab/><w:t xml:space="preserve"> Сезирана с жалба на ответника въззивната инстанция при служебната проверка относно редовността подадената искова молба е констатирала, че не са уточнени параметрите на договора за продажба, какви са били констатираните недостатъци на вещта, те съобщени ли са на продавача, налице е разваляне на договора за продажба.Счела е, че тези твърдения са необходими с оглед правилната квалификация на предявения иск и разпределяне доказателствената тежест. С определение от 02.02.2023г. производството по делото е оставено без движение и на ищеца са дадени конкретни указания: да посочи какви са били уговорките на страните по договора за продажба във връзка с вида на комбайна и неговите технически характеристики, да се посочи какъв е бил уговореният размер на окончателната продажна цена; на коя дата е доставен комбайна и предоставен на ищеца за оглед; кога ищецът е констатирал наличие на недостатъци на продадената вещ; да се опише в какво се изразяват недостатъците и се посочи по какъв начин се отразяват на годността на комбайна за неговата обичайна употреба; кога продавачът е бил уведомен за недостатъците по и по какъв начин; развален ли е договорът за продажба, кога, по какъв начин и поради какви причини; ако не е отправяно изявление за разваляне преди подаване на заявлението, това прави ли се исковата молба; ако договорът не е развален, поради какви причини се иска връщане на исковата сума; дадени са и указания за формулиране на петитум съобразно внесените уточнения.</w:t><w:tab/><w:br/><w:tab/><w:t xml:space="preserve"></w:t><w:tab/><w:br/><w:tab/><w:t xml:space="preserve"> В отговор страната е посочила, че предявеният иск е „за връщане на даденото с оглед неосъществено основание - договор, който никога не е бил сключен, а отговорността на ответника не е договорна е преддоговорна, в който смисъл са изложените в исковата молба твърдения, предмета на производството и решението на първоинстанционния съд“. Ищецът е поддържал, че всички уточнения, които въззивият съд изисква да бъдат направени на този етап от делото, нямат никакво отношение към първоначално предявения иск, а към такъв, основан на договорната отговорност при продажба на вещ с недостатъци. Според заявеното, формулирането на петитум с оглед изискваните уточнения би представлявало предявяване на нова искова молба, която не съответства на волята и действителната претенция на ищеца, а същевременно въвеждането на нови твърдения, факти и обстоятелства в процеса пред въззивната инстанция, би било в противоречие с разпоредбата на чл.266,ал.1 ГПК.</w:t><w:tab/><w:br/><w:tab/><w:t xml:space="preserve"></w:t><w:tab/><w:br/><w:tab/><w:t xml:space="preserve"> С определение от 01.03.2023г. въззивната инстанция е посочила, че с тази молба указанията не са изпълнени. На страната е предоставена последна възможност, като й е указано, че в исковата молба и в уточняващата от 30.06.2022г. се твърди, че между страните сключен устен договор за продажба на комбайн и отсъстват изложени факти, които да бъдат квалифицирани като преддоговорни отношения и неосъществено основание.</w:t><w:tab/><w:br/><w:tab/><w:t xml:space="preserve"></w:t><w:tab/><w:br/><w:tab/><w:t xml:space="preserve"> Идентично на първото е и второто постъпило от „Санди“ЕООД уточнение, в резултат на което е постановено атакуваното определение, с което въззивният съд е приел, че са налице предпоставките на чл.129,ал.3 ГПК за връщане на исковата молба, обезсилване на първоинстанционното решение и прекратяване на производството.</w:t><w:tab/><w:br/><w:tab/><w:t xml:space="preserve"></w:t><w:tab/><w:br/><w:tab/><w:t xml:space="preserve"> Настоящият състав намира, че следва да се произнесе по реда на чл.274,ал.3 ГПК, тъй като предмет на обжалването е определение, постановено от въззивен съд в резултат на осъществен инстанционен контрол върху допустимостта на първоинстанционното решение. Въззивният съд е достигнал до извод, че това решение е недопустимо поради неотстранена нередовност на исковата молба, във връзка с която този съд е дал указания по реда на чл.129,ал.2 ГПК. </w:t><w:tab/><w:br/><w:tab/><w:t xml:space="preserve"></w:t><w:tab/><w:br/><w:tab/><w:t xml:space="preserve"> В изпълнение на служебното си задължение да следи за допустимостта на обжалвания акт настоящият състав счита, че частното касационно обжалване следва да бъде допуснато на основание чл.280,ал.2, предложение второ ГПК.</w:t><w:tab/><w:br/><w:tab/><w:t xml:space="preserve"></w:t><w:tab/><w:br/><w:tab/><w:t xml:space="preserve"> Съгласно т.7 на ТР № 2/2004г. на ОСГТК на ВКС, което е запазило значението си и при действието на ГПК от 2007г., когато пред въззивния съд, (респ. пред ВКС), са констатирани нередовности на исковата молба и същите не са били отстранени в дадения срок, съдът се произнася с решение в открито заседание с призоваване на страните, като обезсилва решението на долустоящите инстанции и прекратява производството. В мотивите на тълкувателното решение е разяснено, че актът, с който контролиращият съд обезсилва недопустимите решения на долната инстанция е съдебно решение. В настоящия случай произнасянето на въззивния съд е по основателността на подадената жалба, поради което актът му по допустимостта на производството ще бъде решение, а не определение. Въззивният съд е процедирал в отклонение от даденото тълкуване, като е обезсилил постановеното първоинстанционно решение с определение, а не с решение. Преценката за недопустимост на обжалваното пред въззивния съд първоинстанционно решение по същество на спора поради ненадлежното упражняване на правото на иск следва да се извърши с решение, а не с определение.</w:t><w:tab/><w:br/><w:tab/><w:t xml:space="preserve"></w:t><w:tab/><w:br/><w:tab/><w:t xml:space="preserve"> Правомощията на въззивния съд при произнасяне по въззивните жалби на страните срещу постановеното от първата инстанция съдебно решение са уредени в разпоредбите на чл.269 - чл.272 ГПК. Съгласно чл.270, ал.1 ГПК, когато в резултат на осъществен инстанционен контрол въззивният съд констатира, че обжалваното с въззивната жалба решение е недопустимо, той обезсилва решението и в зависимост от порока, от който произтича недопустимостта, прекратява производството по делото поради недопустимост на иска /изр.1 на чл.270, ал.3 ГПК/, изпраща делото на компетентния по правилата за подсъдност съд /изр.2/ или връща делото на първоинстанционния съд за произнасяне по предявения с исковата молба иск /изр.3/. Във всички посочени случаи въззивният съд се произнася с решение, което при наличие на предпоставките за достъп до касационен контрол подлежи на обжалване с касационна жалба. Единствено в хипотезите, при които не извършва проверка на валидността, допустимостта и правилността на обжалваното решение, въззивният съд се произнася с определение за обезсилване на решението и за прекратяване на производството по делото - напр. чл.233, изр.3 ГПК /оттегляне или отказ от иска пред въззивната инстанция/, оттегляне или отказ от въззивната жалба /чл.264, ал.1 ГПК/.</w:t><w:tab/><w:br/><w:tab/><w:t xml:space="preserve"></w:t><w:tab/><w:br/><w:tab/><w:t xml:space="preserve"> Като се е произнесъл с определение по допустимостта на обжалваното пред него първоинстанционно решение, Окръжен съд Варна е постановил недопустим съдебен акт, който следва да бъде обезсилен и делото да бъде върнато на същия съд за произнасяне с решение по въззивната жалба на „Ивона“ ООД след ново разглеждане на жалбата от друг състав на съда.</w:t><w:tab/><w:br/><w:tab/><w:t xml:space="preserve"></w:t><w:tab/><w:br/><w:tab/><w:t xml:space="preserve"> С оглед изхода на касационното производство и по аргумент от чл.294, ал.2 ГПК при новото разглеждане на делото въззивният съд следва да се произнесе и по разноските за настоящото касационно производство в зависимост от изхода на спора. </w:t><w:tab/><w:br/><w:tab/><w:t xml:space="preserve"></w:t><w:tab/><w:br/><w:tab/><w:t xml:space="preserve"> По изложените съображения ВКС, състав на Първо т. о.</w:t><w:tab/><w:br/><w:tab/><w:t xml:space="preserve"></w:t><w:tab/><w:br/><w:tab/><w:t xml:space="preserve"> О П Р Е Д Е Л И :</w:t><w:tab/><w:br/><w:tab/><w:t xml:space="preserve"></w:t><w:tab/><w:br/><w:tab/><w:t xml:space="preserve"> Обезсилва определение № 1392 от 07.04.2023г. по в. гр. д.№ 34/2023г. на Окръжен съд Варна.</w:t><w:tab/><w:br/><w:tab/><w:t xml:space="preserve"></w:t><w:tab/><w:br/><w:tab/><w:t xml:space="preserve"> Връща делото за ново разглеждане и произнасяне по подадената от „Ивона“ООД въззивна жалба срещу решение № 142 от 08.08.2022г. по гр. д. № 1509/2021г. на Районен съд Девня.</w:t><w:tab/><w:br/><w:tab/><w:t xml:space="preserve"></w:t><w:tab/><w:br/><w:tab/><w:t xml:space="preserve"> Определението не подлежи на обжалване.</w:t><w:tab/><w:br/><w:tab/><w:t xml:space="preserve"></w:t><w:tab/><w:br/><w:tab/><w:t xml:space="preserve"> ПРЕДСЕДАТЕЛ: ЧЛЕНОВЕ: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