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№3836/30.11.2023 по гр. д. №5032/2023 на ВКС, ГК, III г.о., докладвано от съдия Драгомир Драгнев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3836</w:t>
        <w:tab/>
        <w:br/>
        <w:tab/>
        <w:t xml:space="preserve"/>
        <w:tab/>
        <w:br/>
        <w:tab/>
        <w:t xml:space="preserve">гр.София, 30.11.2023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тридесети ноември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ЕМИЛ ТОМОВ ЧЛЕНОВЕ: ДРАГОМИР ДРАГНЕВ </w:t>
        <w:tab/>
        <w:br/>
        <w:tab/>
        <w:t xml:space="preserve"/>
        <w:tab/>
        <w:br/>
        <w:tab/>
        <w:t xml:space="preserve">ГЕНОВЕВА НИКОЛАЕВА</w:t>
        <w:tab/>
        <w:br/>
        <w:tab/>
        <w:t xml:space="preserve"/>
        <w:tab/>
        <w:br/>
        <w:tab/>
        <w:t xml:space="preserve"> като разгледа докладваното от съдия Драгомир Драгнев гр. д. № 5032 по описа за 2023 г. приема следното:</w:t>
        <w:tab/>
        <w:br/>
        <w:tab/>
        <w:t xml:space="preserve"/>
        <w:tab/>
        <w:br/>
        <w:tab/>
        <w:t xml:space="preserve">Производството е по реда на чл.307, ал.1 от ГПК </w:t>
        <w:tab/>
        <w:br/>
        <w:tab/>
        <w:t xml:space="preserve"/>
        <w:tab/>
        <w:br/>
        <w:tab/>
        <w:t xml:space="preserve">Образувано е по молба на В. П. И. за отмяна на влязло в сила решение № 20059330 от 27.09.2022 г., постановено по гр. д.№50396 по описа за 2014 г. на Софийския районен съд, II ГО, 177 състав. Молителят твърди, че съдът е назначил неправомерно особен представител, като не е спазил съответните процедури. Не е имало основания за назначаването на особен представител и това го е лишило от възможността да участва в съдебния процес и да защити правата и законните си интереси. Обясненията на съда, въз основа на които му е назначил особен представител, без да бъде уведомен, представляват дискриминация по признак увреждане. Ето защо счита, че е налице основанието по чл.303, ал.1, т.5, предложение първо от ГПК за отмяна на решението на Софийския районен съд.</w:t>
        <w:tab/>
        <w:br/>
        <w:tab/>
        <w:t xml:space="preserve"/>
        <w:tab/>
        <w:br/>
        <w:tab/>
        <w:t xml:space="preserve">„Топлофикация София“ ЕАД и „Нелбо“ АД не вземат становище по молбата.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Трето отделение, по допустимостта на молбата приема следното:</w:t>
        <w:tab/>
        <w:br/>
        <w:tab/>
        <w:t xml:space="preserve"/>
        <w:tab/>
        <w:br/>
        <w:tab/>
        <w:t xml:space="preserve">Молбата е подадена на 13.06.2023 г., а молителят е узнал на 16.03.2023 г. за решението, чиято отмяна желае, следователно е спазен тримесечният срок по чл.305, ал.1, т.5 от ГПК. Молбата отговаря на изискванията на чл.306, ал.1 от ГПК, поради което трябва да бъде допусната до разглеждане в открито заседание.</w:t>
        <w:tab/>
        <w:br/>
        <w:tab/>
        <w:t xml:space="preserve"/>
        <w:tab/>
        <w:br/>
        <w:tab/>
        <w:t xml:space="preserve">Воден от горното, съставът на Върховния касационен съд на РБ, Гражданска колегия, Трето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ДО РАЗГЛЕЖДАНЕ молбата на В. П. И. за отмяна на влязло в сила решение № 20059330 от 27.09.2022 г., постановено по гр. д.№50396 по описа за 2014 г. на Софийския районен съд, II ГО, 177 състав.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 в публично съдебно заседание.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