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№9057/05.08.2021 по адм. д. №2114/2021 на ВАС, VIII о.,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9057 София, 05.08.2021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ПРЕДСЕДАТЕЛ:БИСЕРКА ЦАНЕВА ЧЛЕНОВЕ:СВИЛЕНА ПРОДАНОВА ВАСИЛКА ШАЛАМАНОВА при секретар и с участието на прокурора изслуша докладваното от съдиятаСВИЛЕНА ПРОДАНОВА по адм. дело № 2114/2021</w:t>
        <w:tab/>
        <w:br/>
        <w:tab/>
        <w:t xml:space="preserve">Производството е по чл. 248 от ГПК вр. с чл. 228 и чл.144 АПК</w:t>
        <w:tab/>
        <w:br/>
        <w:tab/>
        <w:t xml:space="preserve">Образувано е пред Върховния административен съд по молба на директора на дирекция „ОДОП“ София при ЦУ на НАП.</w:t>
        <w:tab/>
        <w:br/>
        <w:tab/>
        <w:t xml:space="preserve">Молителят твърди, че са налице предпоставки за приложение на нормата на чл.161,ал.3 ДОПК, поради което независимо от изхода на делото, разноските следва да се възложат на дружеството – ответник по касация. Претендира за постановяване на акт, с който да се измени влязлото в сила решение по делото, в частта за разноските, като се осъди „Булнет“ ЕООД да заплати изцяло разноските в производството.</w:t>
        <w:tab/>
        <w:br/>
        <w:tab/>
        <w:t xml:space="preserve">Върховният административен съд, състав на осмо отделение, като съобрази направеното искане и доказателствата по делото, намира следното:</w:t>
        <w:tab/>
        <w:br/>
        <w:tab/>
        <w:t xml:space="preserve">Молбата е подадена от надлежно представлявана страна и в законоустановения едномесечен срок от постановяване на касационното решение, поради което е процесуално допустима. Разгледана по същество е неоснователна.</w:t>
        <w:tab/>
        <w:br/>
        <w:tab/>
        <w:t xml:space="preserve">С влязло в сила решение №8078/05.07.2021г., постановено по адм. дело №2114/2021г. по описа на ВАС, осмо отделение, образувано по жалба директора на дирекция „ОДОП“ София, е оставено в сила решението на АС Перник по адм. Дело №388/2020г. по описа на същия съд и в тежест на касатора са присъдени направените от ответника по касация разноски в касационното производство – в размер на 2400 лева. Разноските съставляват платено адвокатско възнаграждение, включено и в списък на разноски. По отношение на възнаграждението процесуалният представител на касатора не е направил възражение за прекомерност.</w:t>
        <w:tab/>
        <w:br/>
        <w:tab/>
        <w:t xml:space="preserve">Касационният съд намира, че не са налице основания за промяна на постановения акт в частта за разноските. Присъдените разноски в тежест на касатора са само за касационна инстанция и произтичат от неоснователността на неговата касационна жалба. В този случай разпоредбата на чл.161, ал.3 ДОПК е неприложима, тъй като доводи във връзка могат да се правят само пред първата съдебна инстанция. В касационна инстанция не е правено възражение за прекомерност на разноските за адвокатско възнаграждение, поради което и не е обсъждано такова.</w:t>
        <w:tab/>
        <w:br/>
        <w:tab/>
        <w:t xml:space="preserve">Навадените основания от молителя за намаление на разноските касаят производството пред първата инстанция, пред която не е подава молба за изменение на решението в частта за разноските, с което възможността за ревизия на същото решение в тази му част е преклудирана.</w:t>
        <w:tab/>
        <w:br/>
        <w:tab/>
        <w:t xml:space="preserve">Молбата за изменение на решението в частта за разноските се явява неоснователна, поради което следва да се остави без уважение.</w:t>
        <w:tab/>
        <w:br/>
        <w:tab/>
        <w:t xml:space="preserve">Воден от горното и на основание чл. 248 ГПК вр. чл. 228 и чл. 144 АПК, Върховният административен съд, осмо отделение, ОПРЕДЕЛИ:</w:t>
        <w:tab/>
        <w:br/>
        <w:tab/>
        <w:t xml:space="preserve">ОСТАВЯ БЕЗ УВАЖЕНИЕ молбата на директора на дирекция „ОДОП“ София при ЦУ на НАП за изменение на решение №8078/05.07.2021г., постановено по адм. дело № 2114/2021г. по описа на ВАС, осмо отделение, в частта за присъдените разноски. Определението не подлежи на обжалване. Вярно с оригинала, ПРЕДСЕДАТЕЛ:/п/ Бисерка Цанева секретар: ЧЛЕНОВЕ:/п/ Свилена Проданова /п/ Василка Шаламанова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