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№1267/23.11.2016 по адм. д. №9097/2016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във вр. с чл. 186, ал. 1, т. 1. б.”в” от ЗДДС.</w:t>
        <w:tab/>
        <w:br/>
        <w:tab/>
        <w:t xml:space="preserve">Образувано е по касационна жалба на [фирма], ЕИК:[ЕИК], със седалище и адрес на управление: [населено място], район [район], [улица], ет. [номер], офис [номер], представлявано от управителя К. Г. Х., срещу решение № 958/19.05.2016г. на Административен съд – Бургас, постановено по адм. дело № 647/2016г., 2 състав, с което е отхвърлена жалбата на дружеството против заповед за налагане на принудителна административна мярка /ПАМ/ № 2005/17.12.2015г., издадена от директора на Териториална дирекция на Национална агенция по приходите /ТД на НАП/– [населено място].</w:t>
        <w:tab/>
        <w:br/>
        <w:tab/>
        <w:t xml:space="preserve">В касационната жалба се излагат доводи за незаконосъобразност на решението, поради неправилно приложение на материалния закон и на процесуалния закон, съставляващи отменителни касационни основания по чл. 209, т. 3 от АПК. Твърди се, че е неправилен изводът на съда за законосъобразност на оспорената заповед, тъй като същата не може да бъде приложена, поради, това, че всички ваканционни жилища, намиращи се в комплекса, са собственост на чуждестранни и български физически и юридически лица и ПАМ предпоставя нарушение на тяхното право на собственост. Изложени са мотиви, че наложената парична санкция с Наказателно постановление № 2005/17.12.2015г. е в прекомерен размер. М. В административен съд да постанови решение, с което да отмени изцяло заповед за налагане на ПАМ № 2005/17.12.2015г., издадена от директора на Териториална дирекция на Национална агенция по приходите /ТД на НАП/– [населено място].</w:t>
        <w:tab/>
        <w:br/>
        <w:tab/>
        <w:t xml:space="preserve">Ответникът по касационната жалба – директорът на ТД на НАП Бургас – редовно призован, не се представлява, не взема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като подадена от надлежно легитимирана страна и в срока по чл. 211, ал. 1 АПК е процесуално допустима, а разгледана по същество е неоснователна, поради следните съображения:</w:t>
        <w:tab/>
        <w:br/>
        <w:tab/>
        <w:t xml:space="preserve">Предмет на съдебен контрол в производството пред Административен съд – Бургас е била заповед № 2005/17.12.2015г., издадена от директора на Териториална дирекция на Национална агенция по приходите /ТД на НАП/– [населено място]., която е наложена на [фирма], на основание чл. 186, ал. 1, т. 1, б. „в” във вр. с чл. 187 и чл. 188 от ЗДДС принудителна административна мярка /ПАМ/ „запечатване на обект” – комплекс „Б.”, находящ се на адрес: [населено място], [адрес], стопанисван от дружеството жалбоподател и на основание чл. 187 от ЗДДС е забранен достъпа до обекта за срок от 1 месец. На търговеца е наложена имуществена санкция в размер на 3000 лева с Наказателно постановление № 2005/17.12.2015г. на основание чл. 185, ал. 2 от ЗДДС за установено нарушение по чл. 33, ал. 2 от Наредба № Н – 18/13.12.2006г. за регистриране и отчитане на продажби в търговските обекти чрез фискални устройства на МФ(Наредбата) във вр. с чл. 118, ал. 4 от ЗДДС, установено при извършена проверка на 29.08.2015г. и документирано с ПИП серия АА № 0006065 от 29.08.2015г. на дружеството е съставен АУАН № F 178648/14.09.2015г. Извършилите проверката инспектори по приходите са констатирали, че при сравнение на данните от касовия апарат със записите в касовата книга и наличните суми в касата на обекта не е отбелязана всяка промяна на касовата наличност със съответното записване в момента на извършването й. Установило се е необосновано различие в касовата наличност, както следва: - разчетена касова наличност от ФУ – 1179,19 лв. и фактическа наличност – 3730 лв. За разликата в размер на 2550,81 лв. в книгата за дневните финансови отчети липсват направени записвания за промяна в касовата наличност. Сумата от касата е изброена от рецепционист К. И. В., като опис е отразен в ПИП серия АА № 0006065 от 29.08.2015г. Наличността по касовия апарат е установена с отпечатване на „Х” отчет № 002511/29.08.2015г.</w:t>
        <w:tab/>
        <w:br/>
        <w:tab/>
        <w:t xml:space="preserve">Бургаският административен съд е отхвърлил жалбата на дружеството срещу заповедта и е приел следното:</w:t>
        <w:tab/>
        <w:br/>
        <w:tab/>
        <w:t xml:space="preserve">Оспорената заповед е издадена от компетентен орган съгласно чл. 186, ал. 3 от ЗДДС при спазване на административно-производствените правила. Правното основание за налагане на ПАМ е чл. 186, ал.1, т.1, б.”в” от ЗДДС. Първоинстанционният съд е приел, че извършването на нарушението, визирано в правната норма, се установява от събраните по делото писмени доказателства. Съдът е възприел извода, че процесната заповед е правилна и законосъобразна, като постановена в съответствие с материалния закон. В оспореното решение са обсъдени представените по делото доказателства, като по отношение на разписка издадена от [фирма] с № 07000364683978/29.08.2015г., е прието, че дори да отразява реално паричен превод, липсват каквито и да е доказателства за връзката на тази парична сума със сумата, установена като касова наличност. Коментиран е и представения /на лист 17 от делото/ протокол от 31.08.2015г., като е отбелязано, че той е частен документ и не може да бъде ценен, с оглед достоверността на датата му, която е два дни след извършената проверка. Решаващият състав е посочил, че дори да бъде ценен от съда, то размера на посочената сума в протокола е 2500 лв. и ще е налице нарушение от страна на жалбоподателя, защото установената разлика е 2550,18 лв., сумата от 50,81лв. отново ще остане неотчетена и неописана в касовата книга.</w:t>
        <w:tab/>
        <w:br/>
        <w:tab/>
        <w:t xml:space="preserve">Решението на Бургаския административен съд е правилно и законосъобразно.</w:t>
        <w:tab/>
        <w:br/>
        <w:tab/>
        <w:t xml:space="preserve">Неспазването на нормативното изискване за ежедневно отчитане на оборотите от продажби, визирано в чл. 186, ал.1, т.1, б.”в” от ЗДДС и чл. 33, ал. 2 от Наредба № Н-18/13.12.06г. на МФ, е установено по безспорен начин, след осъществена проверка на обект комплекс „Б.”, находящ се на адрес: [населено място], [адрес], стопанисван от дружеството [фирма], резултатите от която са обективирани в ПИП серия АА № 0006065 от 29.08.2015г.</w:t>
        <w:tab/>
        <w:br/>
        <w:tab/>
        <w:t xml:space="preserve">Неоснователни са доводите на касатора, относно това, че заповедта води до ограничаване на правото на собственост, респективно на правото на ползване на третите лица, собственици на апартаменти в комплекса. В тази връзка не са представени каквито и да било доказателства от дружеството касатор. ПАМ е наложена на [фирма], в качеството му на единствен ексклузивен управител на имота.</w:t>
        <w:tab/>
        <w:br/>
        <w:tab/>
        <w:t xml:space="preserve">В настоящото производство, предмет на обжалване е наложена на жалбоподателя ПАМ. Доводите за прекомерност на размера на наложената парична санкция от 3000 лв. с Наказателно постановление № 2005/17.12.2015г., не следва да бъдат коментирани, тъй като цитираното Наказателно постановление е отделен административен акт и има различен ред за обжалване, който е указан в него.</w:t>
        <w:tab/>
        <w:br/>
        <w:tab/>
        <w:t xml:space="preserve">Представеният договор за управление на апартаментен хотел „Б.” сключен между [фирма], и [фирма], според който функциите на ексклузивен управител са възложени на [фирма], няма отношение към настоящия спор. Този договор е сключен на 18.04.2016г., която дата е след налагането на ПАМ от 17.12.2015г. Преценката за законосъобразността на оспорения акт се извършва към момента на неговото издаване.</w:t>
        <w:tab/>
        <w:br/>
        <w:tab/>
        <w:t xml:space="preserve">Предвид на гореизложеното следва да бъде прието, че решението на Административен съд - Бургас не страда от пороците, твърдяни в касационната жалба и като правилно и законосъобразно на основание чл. 221, ал. 2 от АПК следва да бъде оставено в сила.</w:t>
        <w:tab/>
        <w:br/>
        <w:tab/>
        <w:t xml:space="preserve">Водим от горното и на осн. чл. 221, ал. 2 от АПК, Върховният административен съд, състав на първо отделение, РЕШИ: </w:t>
        <w:tab/>
        <w:br/>
        <w:tab/>
        <w:t xml:space="preserve">ОСТАВЯ В СИЛА решение № 958/19.05.2016г. на Административен съд – Бургас, постановено по адм. дело № 647/2016г. по описа на същия съд.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