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№1732/16.02.2023 по адм. д. №2130/2021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1732 София, 16.02.2023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втори февруари две хиляди и двадесет и трета година в състав: Председател: МАРИНИКА ЧЕРНЕВА Членове: СВЕТЛАНА БОРИСОВАЮЛИЯН КИРОВ при секретар Светла Панева и с участието на прокурора Емил Георгиев изслуша докладваното от съдията Светлана Борисова по административно дело № 2130 / 2021 г.</w:t>
        <w:tab/>
        <w:br/>
        <w:tab/>
        <w:t xml:space="preserve">Производството е по реда на чл. 208 от Административнопроцесуалния кодекс /АПК/ във връзка с чл. 1, ал. 1 от Закона за отговорността на държавата и общините за вреди /ЗОДОВ/.</w:t>
        <w:tab/>
        <w:br/>
        <w:tab/>
        <w:t xml:space="preserve">Образувано е по касационна жалба, подадена от Агенция „Митници“, чрез юрисконсулт А. Владимирова, против решение № 256/12.11.2020 г., постановено по адм. дело № 359/2020 г. по описа на Административен съд - Кюстендил, с което е осъдена да заплати на П. Ников обезщетение за причинени имуществени вреди в размер на 75 лева. Излагат се доводи за недопустимост, евентуално за неправилност и необоснованост на обжалваното решение, поради което се иска да бъде отменено. Направено е искане за присъждане на юрисконсултско възнаграждение.</w:t>
        <w:tab/>
        <w:br/>
        <w:tab/>
        <w:t xml:space="preserve">По делото е подадена и частна жалба от Агенция „Митници“, чрез юрисконсулт А. Владимирова, против определение № 256/07.12.2020 г., постановено по адм. дело № 359/2020 г. по описа на Административен съд – Кюстендил, с което е изменено основното решение, като разноските по делото са присъдени в полза на адвокат Е. Йорданов, а не в полза на ищеца Ников. Иска се отмяна на оспореното определение, евентуално, изменението му, като се присъди адвокатско възнаграждение в по-нисък размер.</w:t>
        <w:tab/>
        <w:br/>
        <w:tab/>
        <w:t xml:space="preserve">Ответната страна - П. Ников, чрез адвокат Е. Йорданов, с писмено становище оспорва касационната жалба и моли за потвърждение на оспореното решение.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и частната жалби. Посочва, че оспореното решение е недопустимо, поради и което следва да бъде обезсилено.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обжалваните решение и определение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и определението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и частната жалби са подадени в срока по чл. 211 АПК от надлежна страна и са процесуално допустими. Разгледани по същество, са основателни.</w:t>
        <w:tab/>
        <w:br/>
        <w:tab/>
        <w:t xml:space="preserve">С обжалваното решение на Административен съд - Кюстендил, на основание чл. 1 ЗОДОВ е осъдена Агенция „Митници“ да заплати на П. Ников обезщетение за претърпени имуществени вреди в размер на 75 лева, изразяващи се в платено адвокатско възнаграждение в съдебното производство по изменението на Наказателно постановление № 280/13.07.2017 г., издадено от началника на Митница Югозападна, ведно със законната лихва върху главницата, считано от 07.02.2020 г. до окончателното й изплащане, както и съдебни разноски в размер на 310 лева, от които 10 лева заплатена държавна такса и 300 лева за адвокатско представителство. С определение № 256/07.12.2020 г., постановено по адм. дело № 359/2020 г. по описа на Административен съд – Кюстендил е изменено основното решение, като съдебните разноски са присъдени в полза на адвокат Е. Йорданов, а не в полза на ищеца.</w:t>
        <w:tab/>
        <w:br/>
        <w:tab/>
        <w:t xml:space="preserve">За да стигне до този правен резултат, Административен съд – Кюстендил е приел, че исковата молба е допустима и основателна. За неоснователно е счетено възражението на ответната страна, че в процесния случай иска е недопустим, защото реално няма отменен акт, а само изменен. Така позовавайки се на тълкувателни решения на ВКС и ВАС, съдът уважил исковата претенция. Решението е недопустимо.</w:t>
        <w:tab/>
        <w:br/>
        <w:tab/>
        <w:t xml:space="preserve">Видно от доказателствата по делото, към датата на последното съдебно заседание, проведено по КАНД 350/2019 г. по описа на АС – Кюстендил – 05.02.2020 г. вече е била в сила новата разпоредба на чл. 63, ал. 3 ЗАНН, която в редакцията си, съгласно изменението на закона - обн. в ДВ, бр. 94/29.11.2019 г. в сила от 03.12.2019 г., предвижда, че в съдебните производства по обжалване на НП страните имат право на присъждане на разноски по реда на АПК. Нещо повече, видно от протокола от проведеното съдебно заседание адвокат Е. Йорданов е поискал присъждане на разноски, във връзка с което в съдебно решение № 34/07.02.2020 г. по КАНД 350/2019 г. по описа на АС - Кюстендил е посочено, че предвид изхода от спора касаторът (т. е. П. Ников) няма право на деловодни разноски. Следователно, не само че съгласно измененията в ЗАНН ищецът е имал право на разноски в производството по оспорването на наказателното постановление, но реално съдът се е и произнесъл по искането на Ников за присъждане на разноски, като го е отхвърлил.</w:t>
        <w:tab/>
        <w:br/>
        <w:tab/>
        <w:t xml:space="preserve">Обстоятелството, че П. Ников е поискал присъждане на разноските и съответно АС - Кюстендил се е произнесъл по тях като не ги е уважил, не обуславя допустимост на иска с правно основание чл. 1 ЗОДОВ. Отговорността за разноски произтича от неоснователно предизвикан правен спор и може да се осъществи само по висящия процес, след като процесуалната възможност за това е изрично предвидена, както е в случая. Изключение от това правило бе въведено по тълкувателен път от Върховния административен съд, предвид доскорошната липса на процесуален ред за присъждане на разноските в съдебното производство по ЗАНН и с цел да се даде възможност за защита на имуществения интерес на гражданите да бъдат възмездени за понесените от тях разноски по повод отмяната на незаконосъобразни наказателни постановления.</w:t>
        <w:tab/>
        <w:br/>
        <w:tab/>
        <w:t xml:space="preserve">Изменението на ЗАНН не въвежда друг ред за присъждане на обезщетение за вреди по смисъла на чл. 8, ал. 3 ЗОДОВ, а е изрично предвидена законова възможност разноските да се претендират в производството, в което са сторени. След изменението на ЗАНН е налице ефективно правно средство за защита на имуществения интерес на жалбоподателя, поради което приложението на исковия ред за защита вече не е необходимо, съответно отпада нуждата от прилагане на Тълкувателно решение № 1 по т. д. 2/2016 г. на Върховния административен съд.</w:t>
        <w:tab/>
        <w:br/>
        <w:tab/>
        <w:t xml:space="preserve">Като е приел, че предявеният пред него иск е основателен, въпреки наличието на специален ред за претендиране на сумите и въпреки че реално има произнасяне от страна на съда по КАНД № 350/2019 г., АС - Кюстендил е постановил недопустимо решение, което следва да бъде обезсилено, а производството по делото – прекратено.</w:t>
        <w:tab/>
        <w:br/>
        <w:tab/>
        <w:t xml:space="preserve">Предвид на горепосоченото, оспореното определение № 256/07.12.2020 г., постановено по адм. дело № 359/2020 г. по описа на Административен съд – Кюстендил също се явява недопустимо и следва да бъде обезсилено.</w:t>
        <w:tab/>
        <w:br/>
        <w:tab/>
        <w:t xml:space="preserve">При този изход от спора, и на основание чл. 10, ал. 4 ЗОДОВ, на касатора следва да се присъди юрисконсултско възнаграждение в размер на 100 лв.</w:t>
        <w:tab/>
        <w:br/>
        <w:tab/>
        <w:t xml:space="preserve">По изложените съображения и на основание чл. 221, ал. 3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ОБЕЗСИЛВА решение № 256/12.11.2020 г., постановено по адм. дело № 359/2020 г. по описа на Административен съд – Кюстендил.</w:t>
        <w:tab/>
        <w:br/>
        <w:tab/>
        <w:t xml:space="preserve">ОБЕЗСИЛВА определение № 256/07.12.2020 г., постановено по адм. дело № 359/2020 г. по описа на Административен съд – Кюстендил.</w:t>
        <w:tab/>
        <w:br/>
        <w:tab/>
        <w:t xml:space="preserve">ПРЕКРАТЯВА съдебното производство.</w:t>
        <w:tab/>
        <w:br/>
        <w:tab/>
        <w:t xml:space="preserve">ОСЪЖДА П. Ников, [ЕГН], да заплати на Агенция „Митници“ съдебни разноски за юрисконсултско възнаграждение в размер на 100 (сто)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