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№1234/15.11.2016 по адм. д. №1808/2016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от Данъчно – осигурителния процесуален кодекс във вр. с чл.208 и сл. от Административнопроцесуалния кодекс /АПК/.</w:t>
        <w:tab/>
        <w:br/>
        <w:tab/>
        <w:t xml:space="preserve">Образувано е по касационна жалба от Директора на Дирекция „Обжалване и данъчно-осигурителна практика” при ЦУ на НАП - [населено място] срещу Решение № 2591 от 18.12.2015г., постановено по адм. д. № 1627/2013г. по описа на Административен съд – Пловдив, в частта, с която е отменен Ревизионен акт /РА/ №091204937/08.02.2013г., издаден от главен инспектор по приходите в ТД на НАП – П., потвърден с Решение № 385/15.04.2013г. на Директора на Дирекция „Обжалване и данъчно-осигурителна практика“- П. при ЦУ на НАП.</w:t>
        <w:tab/>
        <w:br/>
        <w:tab/>
        <w:t xml:space="preserve">Касаторът поддържа, че атакуваният съдебен акт в обжалваната му част е неправилен поради необоснованост и противоречие с материалния закон. Счита, че съдът е игнорирал обстоятелството, че за данъчен период 2006г. ревизията е проведена по общия ред. Намира, че разпоредбата на чл.124а ДОПК е приложима и за данъчни периоди от преди влизането й в сила, поради което законосъобразно с РА са установени задължения за ДОО, ДЗПО и ЗО за 2008г. и 2009г. В тези насоки излага конкретни аргументи в жалбата и претендира отмяна на решението в обжалваната му част, отхвърляне на жалбата срещу РА и присъждане на юрисконсултско възнаграждение.</w:t>
        <w:tab/>
        <w:br/>
        <w:tab/>
        <w:t xml:space="preserve">Ответникът по касационната жалба – Р. А. М. от [населено място] не изразява становище по нейната основателност.</w:t>
        <w:tab/>
        <w:br/>
        <w:tab/>
        <w:t xml:space="preserve">Прокурорът от Върховната административна прокуратура дава мотивирано заключение за частична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валидността, допустимостта и съответствието на решението с материалния закон в изпълнение на изискването на чл. 218 от АПК, както и наведените в жалбата касационни основания, за да се произнесе, взе предвид следното:</w:t>
        <w:tab/>
        <w:br/>
        <w:tab/>
        <w:t xml:space="preserve">Предмет на съдебен контрол в производството пред Административен съд –Пловдив е законосъобразността и обосноваността на Реви­зионен акт /РА/ №091204937/08.02.2013г., издаден от главен инспектор по приходите в ТД на НАП – П., потвърден с Решение №385/15.04.2013г. на Директорd на Дирекция „Обжалване и данъчно-осигурителна практика“- П. при ЦУ на НАП, с който на Р. А. М. са установени задължения за: да­нък по чл.35 ЗОДФЛ отм. за 2006г. в размер на 38,65 лева и лих­ви в размер на 26,17 лева; данък по чл.48 ЗДДФЛ за 2008г. в размер на 950,46 лева и лихви в размер на 380,07 лева; данък по чл.48 ЗДДФЛ за 2009г. в размер на 1 932,41 лева и лихви в размер на 552,59 лева; както и задължения за: ДОО за 2008г. в размер на 2 006,13 лева и лихви в размер на 1 642,09 лева, ДОО за 2009г. в размер на 1 983,27 лева и лихви в размер на 1 167,90 лева, ДЗПО за 2008г. в размер на 590,04 лева и лихви в размер на 483,01 лева, ДЗПО за 2009г. в размер на 762,80 лева и лихви в размер на 449,20 лева, ЗОВ за 2008г. в размер на 708,05 лева и лихви в размер на 302,81 лева и ЗОВ за 2009г. в размер на 1 220,47 лева и лихви в размер на 370,17 лева.</w:t>
        <w:tab/>
        <w:br/>
        <w:tab/>
        <w:t xml:space="preserve">За да достигне до извод за частична основателност на релевираната жалба първоинстанционният съд е приел следното от фактическа и правна страна:</w:t>
        <w:tab/>
        <w:br/>
        <w:tab/>
        <w:t xml:space="preserve">Ревизионното производството за данъчни периоди 2008г. и 2009г. е проведено по особения ред на чл. 122 и сл. ДОПК поради констатация за наличие на обстоятелство по чл. 122, ал.1, т.7 АПК. За 2006г. решаващият орган е констатирал, че лицето е получило недеклариран доход от 200 лв., който, ведно с доходите от основното трудово правоотношение, формира данъчна основа за облагане и допълнително дължим данък по чл. 35 ЗОДФЛ отм. , Въз основа на размерите на установените доходи с недоказан произход за 2008 и 2009г., ревизиращите са определили окончателен размер на осигурителния доход по години, върху който са начислили осигурителни вноски за ДОО, ДЗПО - УП и ЗО.</w:t>
        <w:tab/>
        <w:br/>
        <w:tab/>
        <w:t xml:space="preserve">Съдът е приел, че по отношение на 2006г. събраните доказателства не подкрепят наличието на основание за провеждане на ревизията по особения ред на чл.122 и сл. ДОПК, с оглед на което в тази му част РА е незаконосъобразен. Досежно определените вноски за ДОО, ДЗПО-УП и ЗО решаващият състав е посочил, че за данъчни периоди 2008г. и 2009г. разпоредбата на чл.124а ДОПК е неприложима, поради което и в тази му част РА е издаден в нарушение на материалния закон.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Основателни са доводите на касатора, че за данъчен период 2006г. ревизията не е проведена по особения ред на чл.122 и сл. ДОПК, но това обстоятелство не променя извода, че в тази му част РА е незаконосъобразен. Както в РД, така и в РА не са посочени каквито и да е доказателства, нито фактически изводи, мотивирали заключението за допълнително дължим данък по чл.35 ЗОДФЛ/ отм. /. Едва в решението на решаващият орган като основание за коригирането на данъчната основа за 2006г. е посочен доход от работодателя на ревизираното лице в размер на 200лв., но не е уточнено въз основа на какви съображения е прието, че този доход е недеклариран. Съгласно съставения от ревизиращите паричен поток за 2006г., получените средства от лицето възлизат на 3015 лв., в които са включени и изтеглените трудови възнаграждения, а декларираният за 2006г. в ГДД облагаем доход е в размер на 6023.60 лв. При тази данъчна основа и констатираното заплащане на съответния размер на дължимия данък по чл.35 ЗОДФЛ отм. , установеното с РА допълнително данъчно задължение в размер на 38.65 лв., ведно със съответните лихви за забава, е незаконосъобразно.</w:t>
        <w:tab/>
        <w:br/>
        <w:tab/>
        <w:t xml:space="preserve">Противоречаща на Тълкувателно решение № 1/18.05.2016 г. по т. д. № 3/2015 г. на ОСС от I и II колегии на ВАС е тезата на касатора за материална законосъобразност на РА в частта, с която са установени задължения за ОВ по КСО и ЗЗО за 2008 и 2009г. Съгласно визирания тълкувателен акт: "Разпоредбите на чл. 122 – чл. 124 ДОПК относно установяване на дължимост на задължителни осигурителни вноски са неприложими за периода преди създаването на чл. 124а ДОПК - ДВ, бр. 14/2011 г., в сила от 15.02.2011 г.". В случая данъчните периоди, за които те са начислени, предхождат 15.02.2011г., поради което обосновано първоинстанционният съд е приел, че в тази му част РА е незаконосъобразен и следва да бъде отменен. Достигайки до този извод решаващият състав е постановил правилно решение, което следва да бъде оставено в сила в обжалваната му част.</w:t>
        <w:tab/>
        <w:br/>
        <w:tab/>
        <w:t xml:space="preserve">Така мотивиран и на основание чл.221, ал.2 АПК, Върховният административен съд, състав на Първо отделениеРЕШИ: </w:t>
        <w:tab/>
        <w:br/>
        <w:tab/>
        <w:t xml:space="preserve">ОСТАВЯ В СИЛА Решение № 2591 от 18.12.2015г., постановено по адм. д. № 1627/2013г. по описа на Административен съд – Пловдив, в частта, с която е отменен Ревизионен акт /РА/ №091204937/08.02.2013г., издаден от главен инспектор по приходите в ТД на НАП – П., потвърден с Решение № 385/15.04.2013г. на Директора на Дирекция „Обжалване и данъчно-осигурителна практика“- П. при ЦУ на НАП.Решението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