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№578/15.12.2023 по ч. нак. д. №1098/2023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578</w:t>
        <w:tab/>
        <w:br/>
        <w:tab/>
        <w:t xml:space="preserve"/>
        <w:tab/>
        <w:br/>
        <w:tab/>
        <w:t xml:space="preserve">София, 15 декември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петнадесети декември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Красимира Медарова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при секретаря</w:t>
        <w:tab/>
        <w:br/>
        <w:tab/>
        <w:t xml:space="preserve"/>
        <w:tab/>
        <w:br/>
        <w:tab/>
        <w:t xml:space="preserve">при становището на прокурора от ВКП Ат. Гебрев</w:t>
        <w:tab/>
        <w:br/>
        <w:tab/>
        <w:t xml:space="preserve"/>
        <w:tab/>
        <w:br/>
        <w:tab/>
        <w:t xml:space="preserve">като изслуша докладваното от съдия Даниел Луков ч. н.д. № 1098/2023г.,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на внохд № 525/23г. по описа на Окръжен съд – Сливен.</w:t>
        <w:tab/>
        <w:br/>
        <w:tab/>
        <w:t xml:space="preserve"/>
        <w:tab/>
        <w:br/>
        <w:tab/>
        <w:t xml:space="preserve"> В писмено становище прокурорът от Върховна касационна прокуратура изтъква, че с оглед направените отводи на съдиите от ОС– Сливен, са налице предпоставките на чл. 43, т. 3 от НПК за определяне от ВКС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подсъдност. </w:t>
        <w:tab/>
        <w:br/>
        <w:tab/>
        <w:t xml:space="preserve"/>
        <w:tab/>
        <w:br/>
        <w:tab/>
        <w:t xml:space="preserve"> Видно от материалите по делото, всички съдии от състава на ОС – Сливен (с изключение на един) са се отвели от разглеждане на делото на основание чл. 29, ал. 2 от НПК с цел избягване на съмнения в обективността и безпристрастността им. Основно аргументите в постановените съдебни актове се отнасят до това, че един от участниците в производството е служител в ОС – Сливен, а в същото това време нейният съпруг е прокурор в ОП – Сливен.</w:t>
        <w:tab/>
        <w:br/>
        <w:tab/>
        <w:t xml:space="preserve"/>
        <w:tab/>
        <w:br/>
        <w:tab/>
        <w:t xml:space="preserve"> С разпореждане № 670 от 23.11.2023г. е прекратено съдебното производство по внохд № 525/2023г. на ОС – Сливен по съображения, че поради отвод на всички действащи съдии е налице невъзможност този съд да образува състав, който да разгледа делото, и е изпратено същото по компетентност на ВКС.</w:t>
        <w:tab/>
        <w:br/>
        <w:tab/>
        <w:t xml:space="preserve"/>
        <w:tab/>
        <w:br/>
        <w:tab/>
        <w:t xml:space="preserve"> При така изложеното се установява, че компетентният да разгледа делото по правилата за местната подсъдност второинстанционен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окръжен съд от съдебния район на Апелативен съд - Бургас. С оглед и на разстоянията между населените места, наличната инфраструктура и не на последно място и транспортните връзки, то делото следва да се изпрати за разглеждане и решаване на ОС - Ямбол.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внохд № 525/2023г. по описа на ОС – Сливен за разглеждане и решаване на ОС – Ямбол.</w:t>
        <w:tab/>
        <w:br/>
        <w:tab/>
        <w:t xml:space="preserve"/>
        <w:tab/>
        <w:br/>
        <w:tab/>
        <w:t xml:space="preserve"> Копие от определението да се изпрати на ОС – Сливен за сведение.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