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№2966/13.06.2024 по ч.гр.д. №5135/2023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2966</w:t>
        <w:tab/>
        <w:br/>
        <w:tab/>
        <w:t xml:space="preserve"/>
        <w:tab/>
        <w:br/>
        <w:tab/>
        <w:t xml:space="preserve">гр. София, 13.06.2024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тринадесети юни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ЕМИЛ ТОМОВ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Д. Драгнев ч. гр. д. № 5135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на „Транс Елит“ ЕООД срещу определение № 2478 от 6.10.2023 г., постановено по гр. д. № 2634 по описа за 2023 г. на Софийския апелативен съд, 7 състав, с което е оставена без уважение частната жалба на дружеството срещу определение на Окръжен съд-Монтана от 4.07.2023 г. по гр. д. № 168/22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констатира следното:</w:t>
        <w:tab/>
        <w:br/>
        <w:tab/>
        <w:t xml:space="preserve"/>
        <w:tab/>
        <w:br/>
        <w:tab/>
        <w:t xml:space="preserve">С определение № 297 от 23.05.2022 г. по гр. д. № 168 по описа за 2022 г. на Окръжен съд-Монтана е оставена без разглеждане жалбата на „Транс Елит“ ЕООД против постановление за възлагане от 6.01.2022 г. по изпълнително дело № 565/2018 г. по описа на ЧСИ А. В.. Частната жалба вх. № 16246 от 21.07.2022 г. срещу това определение е върната с разпореждане № 120 от 22.08.2022 г. по същото дело. За обжалване на разпореждането дружеството е поискало предоставяне на правна помощ, което искане е оставено без уважение с определение № 484 от 28.09.2022 г. Частната жалба срещу това определение е върната с разпореждане №51 от 20.03.2023 г., а частната жалба срещу разпореждането е върната с разпореждане № 64 от 6.4.2023 г. Дружеството е пропуснало срока за обжалване на разпореждане № 64, поради което е поискало възстановяване на този срок. Молбата е оставена без уважение с определение №323 от 4.7.2023 г., което е било потвърдено с обжалваното пред настоящата инстанция определение № 2478 от 6.10.2023 г., постановено по гр. д. № 2634 по описа за 2023 г. на Софийския апелативен съд, 7 състав. От изложеното дотук е видно, че евентуалното решение по основното производство, което е образувано по жалба срещу действията на съдебния изпълнител/чл.435-438 от ГПК/ би било окончателно съгласно чл.437, ал.4, изречение последно от ГПК и следователно не подлежи на касационно обжалване. В този случай и свързаните с това дело определения също не подлежат на касационно обжалване според разпоредбата на чл.274, ал.4 от ГПК. Това включва определението, с което е отказано възстановяване на срок и в този смисъл е практиката на ВКС/определение № 160 от 7.02.2023 г. на ВКС по к. ч. гр. д. № 182/2023 г./ Ето защо частната касационна жалба е недопустима и следва да бъде оставена без разглеждане, а производството трябва да бъде прекратено. 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частната касационна жалба на „Транс Елит“ ЕООД срещу определение № 2478 от 6.10.2023 г., постановено по гр. д. № 2634 по описа за 2023 г. на Софийския апелативен съд, 7 състав.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съобщаването.ПРЕДСЕДАТЕЛ 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