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№2345/15.05.2024 по гр. д. №5182/2023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2345</w:t>
        <w:tab/>
        <w:br/>
        <w:tab/>
        <w:t xml:space="preserve"/>
        <w:tab/>
        <w:br/>
        <w:tab/>
        <w:t xml:space="preserve">гр. София, 15.05.2024г.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тринадесети май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съдията Вълдобрева гр. д. № 5182/2023г.,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Образувано е по касационна жалба с вх. № 4902/21.09.2023г. на И. В.-В., подадена чрез пълномощника адв.Б. Г., против решение № 146 от 01.08.2023г. постановено по въззивно гр. дело № 152/2023г. на Великотърновския апелативен съд. С атакуваното решение е потвърдено решение №14/06.02.2023г. по гр. д. № 168/2022г. на ОС-Габрово за обявяване за окончателен предварителния договор за покупко-продажба на недвижим имот от 05.08.2020г. с който продавачът П. Г. В., починал на 24.05.2022г., с правоприемник в процеса И. В. – В., [дата на раждане] в Израел, се задължил да прехвърли на купувача К. Г. В. правото си на собственост върху 1/2 идеална част от недвижим имот - УПИ ***, кв.8 по плана на [населено място], Кметство [населено място], [община], с обща площ 984 кв. м, при описани граници, заедно с построената в имота паянтова жилищна сграда на един етаж, със застроена площ 48 кв. м, състояща се от три стаи, коридор, баня с тоалетна и маза, при продажна цена 20 000 евро, изплатена напълно от купувача на продавача.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неправилно, поради допуснати процесуални нарушения, нарушения на материалния закон и необоснованост. </w:t>
        <w:tab/>
        <w:br/>
        <w:tab/>
        <w:t xml:space="preserve"/>
        <w:tab/>
        <w:br/>
        <w:tab/>
        <w:t xml:space="preserve">В изложението по чл. 284, ал. 1, т. 3 ГПК касаторът навежда доводи за наличие на основания за допускане на касационно обжалване по смисъла на чл. 280, ал. 1, т.1 и т. 3 ГПК. Формулира въпроси, които счита, че са обусловили решаващите изводи на въззивния съд и са от значение за точното прилагане на закона и за развитие на правото: 1. Императивна ли е разпоредбата на чл.3 от ЗОПБ и при нарушението й следва ли да се приложи разпоредбата на чл.26, ал.1 ЗЗД, като се прогласи нищожност поради противоречие на закона на отделна клауза или на целия договор и 2. Кой следва да носи доказателствената тежест относно извършените от ищеца плащания (банкови преводи) без основание. По последния въпрос твърди и противоречие на обжалвания акт с решение № 21/23.04.2013г. по гр. д.№1456/2011г. на ІV ГО на ВКС. </w:t>
        <w:tab/>
        <w:br/>
        <w:tab/>
        <w:t xml:space="preserve"/>
        <w:tab/>
        <w:br/>
        <w:tab/>
        <w:t xml:space="preserve">Ответникът по касационната жалба К. Г. В., чрез процесуалния си представител адв. М. Д., в писмен отговор изразява становище за отсъствие на основанията за допускане на касационно обжалване на въззивното решение и за неоснователност на касационната жалба. Претендира разноски за платено адвокатско възнаграждение. 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акт, поради което е допустима.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по основанията за допускане на касационното обжалване следното:</w:t>
        <w:tab/>
        <w:br/>
        <w:tab/>
        <w:t xml:space="preserve"/>
        <w:tab/>
        <w:br/>
        <w:tab/>
        <w:t xml:space="preserve">Предявен е иск с правно основание чл. 19, ал.3 ЗЗД-да се обяви за окончателен предварителният договор от 05.08.2020г., сключен между П. В., като продавач, починал в хода на първоинстанционното производство на 24.05.2022г., заместен, на основание чл. 227 ГПК от наследника по закон И. В.-В. и ищеца К. В., за покупко-продажба на УПИ в [населено място] с площ 984 кв. м, ведно с построената в него паянтова жилищна сграда на един етаж с площ 48 кв. метра, по отношение на 1/2 идеална част от имота. </w:t>
        <w:tab/>
        <w:br/>
        <w:tab/>
        <w:t xml:space="preserve"/>
        <w:tab/>
        <w:br/>
        <w:tab/>
        <w:t xml:space="preserve">Въззивният съд е приел от фактическа страна, че с нот. акт № 188, том I, рег. 4770, дело №163/28.11.2011г. на нотариус И.И. с район на действие РС-Габрово, П. В. е придобил право на собственост върху недвижимия имот в [населено място], [община], ведно с построената в него сграда; с предварителен договор за покупко-продажба на недвижим имот от 05.08.2020г. П. В. се задължил да продаде на К. В. имота за сумата 20 000 евро; страните постигнали съгласие, че ще сключат окончателен договор до 31.03.2022г.; съгласили се, че преведената в периода от м. март 2018г. до 05.08.2020г. по банков път сума 6 750 лева представлява част от продажната цена и се счита за авансово плащане по договора; при подписването на договора продавачът получил от купувача капаро (задатък) в размер 5 000 евро, като договорът служи като разписка за получената сума; останалата част от продажната цена в размер 8 250 евро страните уговорили, че ще бъде платена от купувача на продавача на месечни вноски в размер минимум 400 евро всяка. Според чл.9 от договора купувачът се задължава при тежко заболяване на продавача да се грижи за него, да поема и евентуалните разходи за лечение на територията на страната, като в този случай платените суми ще бъдат причислени към вноските за закупуването на имота. Въззивният съд е установил, че според представените банкови извлечения от сметката на ищеца, в периода от м. март 2018г. до 05.08.2020г. К. В. е превеждал по банковата сметка на П. В. различни суми в общ размер 6 250 евро; след 05.08.2020г. ищецът е превеждал суми по около 400 евро всяка, сборът на които е 8 810 евро. От приетите във въззивното производство писмени доказателства, съдът е установил също, че ищецът е платил на Аджибадем Сити Клиник болница Токуда (по фактура № [ЕГН]/21.06.2022г.) сумата 12 090 лева за пациент П. Г. В.. Обсъдил допуснатата и приета в първоинстанционното производство съдебно-почеркова експертиза, според която подписите, положени за продавач в предварителния договор, вероятно са изпълнение от П. Г.В., а ръкописният текст, с който са изписани имената му на последната страница от договора, под подписа, положен за продавач, е изпълнен от него. </w:t>
        <w:tab/>
        <w:br/>
        <w:tab/>
        <w:t xml:space="preserve"/>
        <w:tab/>
        <w:br/>
        <w:tab/>
        <w:t xml:space="preserve"> При така установеното от фактическа страна съдът е приел, че доколкото формалната доказателствена сила на предварителния договор (частен диспозитивен документ) не е оборена и същият е истински, автентичен документ, то той обективира постигнато между страните съгласие относно поетото с него задължение за сключване на окончателен договор в предписаната от закона (чл.18 от ЗЗД) форма за действителност и неговите съществени елементи: предмет – индивидуално определен недвижим имот и насрещната престация-продажна цена и начина на плащането й; падеж на задължението - до 31.03.2022г. Посочил е, че продавачът е собственик на имота, предмет на договора; уговореният задатък в размер 5 000 евро е платен от ищеца на продавача към момента на подписване на договора, тъй като последният има характер на разписка за получаване на сумата. С оглед оплакването във въззивната жалба на ответницата, въззивният съд е изложил съображения, че нарушението на чл.3 от ЗОПБ няма отношение към валидността на извършеното плащане и погасяването на задължението на купувача по договора. Приел е, че по делото са установени както извършените от ищеца авансови плащания по договора в периода м. март 2018г. до 05.08.2020г. (които страните са се съгласили да съставляват част от продажната цена), така и плащането на остатъка от договорената цена на имота. Съдът е намерил за недоказани твърденията на ответницата, че извършените плащания от ищеца на първоначалния ответник представляват предоставена с дарствени намерения финансова помощ на съпруга й. Допълнил е, че индиция за плащане на продажната цена по уговорения начин са направените парични преводи след м. август 2020г., които са предимно в договорения между страните минимален месечен размер. Съдът е обосновал извод, че след като ищецът е изправна страна по договора, а задължението на продавача е с настъпил падеж, то са налице всички условия на закона за обявяване на процесния предварителен договор за окончателен и заплащане от страна на ищеца на дължимите, съобразно чл.364 ГПК такси и разноски.</w:t>
        <w:tab/>
        <w:br/>
        <w:tab/>
        <w:t xml:space="preserve"/>
        <w:tab/>
        <w:br/>
        <w:tab/>
        <w:t xml:space="preserve">При тези решаващи мотиви на въззивния съд, съставът на ВКС намира, че не са налице основания за допускане на касационното обжалване на въззивното решение.</w:t>
        <w:tab/>
        <w:br/>
        <w:tab/>
        <w:t xml:space="preserve"/>
        <w:tab/>
        <w:br/>
        <w:tab/>
        <w:t xml:space="preserve">Поставеният от касатора първи въпрос няма характеристиката на правен въпрос, който е обсуловил решаващите изводи на съда за наличие на предпоставките за уважаване на иска по чл.19, ал.3 ЗЗД, а касае фактите по спора и преценката и обсъждането на събраните по делото доказателства от въззивния съд. Съгласно разясненията, дадени в т.1 на ТР №1 от 19.02.2010г. по тълк. дело №1/2009г. на ОСГТК на ВКС материалноправен или процесуалноправен въпрос по смисъла на чл. 280, ал. 1 ГПК е този, който е включен в предмета на спора, обусловил е правната воля на съда, обективирана в решението,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Отделно от това, даденото от въззивния съд разрешение във връзка с възражението на ответницата за нарушение на чл.3 ЗОПД съответства на практиката на ВКС (определения № 120/ 06.03.2017г. по ч. т. д. № 1709/2016 г. на II ТО и определение № 1193/ 11.12.2015г. по гр. д. № 4396/2015г. на III ГО и др.). Според тази практика разпоредбата на чл.3, ал.1 от Закона за ограничаване на плащанията в брой не се отразява на редовността и доказването на извършено плащане, нито за валидността на договора, от който произтича вземането, а има за последица само реализиране на административно-наказателна отговорност на нарушителя. Наличието на съдебна практика, която не се нуждае от актуализация и промяна е пречка за прилагането на допълнителния критерий по чл.280, ал.1, т.3 ГПК, който освен това, касаторът не е обосновал, съобразно дадените в ТР № 1/19.02.2010г. по тълк. дело № 1/2009г. на ОСГТК на ВКС, указания. </w:t>
        <w:tab/>
        <w:br/>
        <w:tab/>
        <w:t xml:space="preserve"/>
        <w:tab/>
        <w:br/>
        <w:tab/>
        <w:t xml:space="preserve">По отношение на втория въпрос също не е налице общата предпоставка на чл. 280, ал.1 ГПК, тъй като е некоректно поставен и не съответства на данните по делото за извършените от съда и страните процесуални действия. Въззивният съд не е възложил на ответницата тежестта да докаже извършените от ищеца плащания, нито е приел, че те са без основание. Съдът е намерил за недоказани твърденията на ответницата, че извършените плащания са с дарствено намерение. В цитираното решение по гр. д.№ 1456/2011г. на ІV ГО са дадени отговори на въпроси относно приложението на чл. 154 ГПК във вр. с чл. 55, ал.1, предл.1 ЗЗД и чл. 492, ал.2 и ал.3 и чл. 493 ТЗ, предвид това същото е неотносимо в случая и следователно не би могла да е налице хипотеза на противоречие със същото. В допълнение трябва да се посочи, че дори в производството по иск с правно основание чл.19, ал.3 ЗЗД да се установи, че ищецът-купувач не е изпълнил задължението си за плащане на продажната цена, това обстоятелство не е пречка за уважаване на иска, когато то не е довело до прекратяване на облигационната връзка между страните (ТР №4/09.05.2023г. по търк. дело № 4/2020г. на ОСГТК на ВКС). При виновно неизпълнение от страна на купувача по предварителния договор да плати продажната цена, в полза на ответника-продавач, се е породило правото да го развали (решение № 50119/12.10.2023г. по гр. д.№ 4818/2018г. на ІV ГО на ВКС). В случая ответницата не е упражнила това право с изявление до купувача преди предявяване на иска, нито в хода на производството.</w:t>
        <w:tab/>
        <w:br/>
        <w:tab/>
        <w:t xml:space="preserve"/>
        <w:tab/>
        <w:br/>
        <w:tab/>
        <w:t xml:space="preserve">При този изход на делото касационната жалбоподателка следва да бъде осъдена да плати на ответника в касационното производство сторените разноски за платено адвокатско възнаграждение в размер 2 611,66 лева.</w:t>
        <w:tab/>
        <w:br/>
        <w:tab/>
        <w:t xml:space="preserve"/>
        <w:tab/>
        <w:br/>
        <w:tab/>
        <w:t xml:space="preserve">Така мотивиран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146 от 01.08.2023г. постановено по въззивно гр. дело № 152/2023г. на Великотърновския апелативен съд.</w:t>
        <w:tab/>
        <w:br/>
        <w:tab/>
        <w:t xml:space="preserve"/>
        <w:tab/>
        <w:br/>
        <w:tab/>
        <w:t xml:space="preserve">ОСЪЖДА, на основание чл. 78, ал.3 ГПК, И. В.-В., родена на 05.01.1067г. в Израел, със съдебен адрес: [населено място], [улица], ет.2-адв. Б. Г., да плати на К. Г. В. с ЕГН [ЕГН] и с адрес: [населено място], [улица] сумата 2 611,66 лева - разноски за платено адвокатско възнаграждение за касационното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