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№60246/15.09.2021 по гр. д. №3773/2020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Д О П Ъ Л Н И Т Е Л Н О Р Е Ш Е Н И Е</w:t>
        <w:tab/>
        <w:br/>
        <w:tab/>
        <w:t xml:space="preserve"/>
        <w:tab/>
        <w:br/>
        <w:tab/>
        <w:t xml:space="preserve"> № 60246</w:t>
        <w:tab/>
        <w:br/>
        <w:tab/>
        <w:t xml:space="preserve"/>
        <w:tab/>
        <w:br/>
        <w:tab/>
        <w:t xml:space="preserve"> София 15.09.2021г.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тринадесети септември през две хиляди двадесет и първа година, в състав :</w:t>
        <w:tab/>
        <w:br/>
        <w:tab/>
        <w:t xml:space="preserve"/>
        <w:tab/>
        <w:br/>
        <w:tab/>
        <w:t xml:space="preserve"> ПРЕДСЕДАТЕЛ: МАРИО ПЪРВАНОВ ЧЛЕНОВЕ : ИЛИЯНА ПАПАЗОВА МАЙЯ РУСЕВА</w:t>
        <w:tab/>
        <w:br/>
        <w:tab/>
        <w:t xml:space="preserve"/>
        <w:tab/>
        <w:br/>
        <w:tab/>
        <w:t xml:space="preserve">като изслуша докладваното от съдия Папазова гр. д.№ 3773 по описа за 2020г. на ІІІ г. о. и за да се произнесе взе пред вид следното :</w:t>
        <w:tab/>
        <w:br/>
        <w:tab/>
        <w:t xml:space="preserve"/>
        <w:tab/>
        <w:br/>
        <w:tab/>
        <w:t xml:space="preserve">Производството по делото с правно основание чл.290 от ГПК. </w:t>
        <w:tab/>
        <w:br/>
        <w:tab/>
        <w:t xml:space="preserve"/>
        <w:tab/>
        <w:br/>
        <w:tab/>
        <w:t xml:space="preserve">Постановено е решение № 117 от 25.06.2021г., с което частично е уважен предявения иск, като въззивно решение № 100236 от 25.08.2020г. по в. гр. д. № 128 по описа за 2020г. на Апелативен съд Велико Търново е отменено в частта, с която е отхвърлен иска с правно основание чл.45 ЗЗД и вместо това е постановено друго, с което е осъдена И. О. да заплати на Л. Х. сумата от 15 000лв., обезщетение за претърпени неимуществени вреди, ведно със законната лихва, считано от 25.07.2018г. и е оставено в сила решението в останалата му отхвърлителна част. Решението е постановено при участието на ЗАД „Булстрад Виена Индурънс Груп“АД, като трето лице помагач.</w:t>
        <w:tab/>
        <w:br/>
        <w:tab/>
        <w:t xml:space="preserve"/>
        <w:tab/>
        <w:br/>
        <w:tab/>
        <w:t xml:space="preserve"> Постъпила е молба с вх.№ 65602 от 7.07.2021г. от адвокат П., процесуален представител на касаторката Л. Х., с искане за произнасяне по заявената в касационната жалба претенция за присъждане на адвокатско възнаграждение по реда на чл.38,ал.2 от Закона за адвокатурата /ЗЗД/, в размер определен в Наредба № 1/2004г.</w:t>
        <w:tab/>
        <w:br/>
        <w:tab/>
        <w:t xml:space="preserve"/>
        <w:tab/>
        <w:br/>
        <w:tab/>
        <w:t xml:space="preserve"> Изпълнена е процедурата по чл.248 ал.2 ГПК, като за искането са уведомени както ответната страна /лично/ на 28.07.2021г., така и третото лице помагач на 23.07.2021г. В предоставения им срок, те не са изразили становище.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с оглед направеното искане и материалите по делото намира следното:</w:t>
        <w:tab/>
        <w:br/>
        <w:tab/>
        <w:t xml:space="preserve"/>
        <w:tab/>
        <w:br/>
        <w:tab/>
        <w:t xml:space="preserve">В подадената от процесуалния представител на касатора касационна жалба е направено искане за присъждане на разноски за адвокатско възнаграждение. В представеният от него договор за правна защита и съдействие, е посочено че оказването на правната защита е безплатно, на основание чл.38, ал.2 ЗЗД. Настоящата касаторка е била освободена от заплащане на държавни такси и разноски, по реда на чл.83, ал.2 ГПК, с определение № 877 от 27.07.2018г. на ОС Русе, който е приел че тя е материално затруднено лице.</w:t>
        <w:tab/>
        <w:br/>
        <w:tab/>
        <w:t xml:space="preserve"/>
        <w:tab/>
        <w:br/>
        <w:tab/>
        <w:t xml:space="preserve">При теза факти, настоящият съдебен състав намира молбата за основателна. Липсата на произнасяне в диспозитива по направеното искане за присъждане на разноски е основание за допълване на постановения акт. При наличие на представен договор за правна защита и съдействие, установяващ постигната договорка за оказването на правната защита при условията на чл.38, ал.2 ЗЗД и след като по делото е безспорно, че адвокатската помощ е оказана безплатно на материално затруднено лице, то – с оглед изхода на спора, съдът следва да определи възнаграждението в размер не по-нисък от предвидения в наредбата по чл. 36, ал. 2 ЗЗД. При уточняване на размера му, съставът взе пред вид уважената част на иска /15 000лв. от 27 000лв./ и на основание чл.7, ал.2, т.1 от Наредба № 1/2004г. за минималния размер на адвокатските възнаграждения, намира че ответницата О. следва да бъде осъдена да заплати сумата от 650лв.</w:t>
        <w:tab/>
        <w:br/>
        <w:tab/>
        <w:t xml:space="preserve"/>
        <w:tab/>
        <w:br/>
        <w:tab/>
        <w:t xml:space="preserve"> Мотивиран от изложеното, настоящият състав на Трето гражданско отделение на Върховен касационен съд 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ДОПЪЛВА решение № 117 от 25.06.2021г., по гр. д.№ 3773 по описа за 2020г. на Върховен касационен съд, като ОСЪЖДА И. П. О., от [населено място], [улица] да заплати на адвокат Г. П. от Адвокатска колегия Р., адрес: [населено място], [улица] сумата от 650лв. /шестстотин и петдесет лева/, адвокатско възнаграждение.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ПРЕДСЕДАТЕЛ : 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