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№3236/25.06.2024 по гр. д. №5198/2023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3236София, 25.06.2024 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петнадесети май, през две хиляди двадесет и четвърта година в състав:</w:t>
        <w:tab/>
        <w:br/>
        <w:tab/>
        <w:t xml:space="preserve"/>
        <w:tab/>
        <w:br/>
        <w:tab/>
        <w:t xml:space="preserve">ПРЕДСЕДАТЕЛ: МАРИО ПЪРВАНОВ</w:t>
        <w:tab/>
        <w:br/>
        <w:tab/>
        <w:t xml:space="preserve"/>
        <w:tab/>
        <w:br/>
        <w:tab/>
        <w:t xml:space="preserve">ЧЛЕНОВЕ: МАРГАРИТА ГЕОРГИЕВА</w:t>
        <w:tab/>
        <w:br/>
        <w:tab/>
        <w:t xml:space="preserve"/>
        <w:tab/>
        <w:br/>
        <w:tab/>
        <w:t xml:space="preserve">НИКОЛАЙ ИВАНОВ </w:t>
        <w:tab/>
        <w:br/>
        <w:tab/>
        <w:t xml:space="preserve"/>
        <w:tab/>
        <w:br/>
        <w:tab/>
        <w:t xml:space="preserve">като изслуша докладваното от съдия М. Първанов гр. д.№5198 по описа за 2023 год.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Ж. М. Д., със съдебен адрес - [населено място], подадена от пълномощника му адвокат Д. В., срещу решение №925 от 07.08.2023 г. по гр. дело №1158/2023 г. на Бургаския окръжен съд в частта, с която е потвърдено решение №98 от 12.05.2023 г. по гр. дело №1092/2022 г. на Районен съд – Карнобат за отхвърляне на исковете му срещу „БАЛКАН АГРО ГРУП“ ЕООД, [населено място], с правно основание: по чл. 344, ал. 1, т. 1 КТ за признаване на уволнението му извършено със заповед № 9 от 07. 09. 2022 г. на управителя и представляващ търговско дружество за незаконно и неговата отмяна; с правно основание чл. 344, ал.1, т. 2 КТ за възстановяване на предишна работа - на длъжността „тракторист“ и по чл. 344, ал. 1, т. 3 КТ – за присъждане обезщетение за времето през което е останал без работа поради уволнението за периода от 07. 09. 2022 г. до 07. 03. 2023 г., като неоснователни.</w:t>
        <w:tab/>
        <w:br/>
        <w:tab/>
        <w:t xml:space="preserve"/>
        <w:tab/>
        <w:br/>
        <w:tab/>
        <w:t xml:space="preserve"> Въззивният съд е приел, че на 05. 07. 2022 г. между ищеца и ответника е сключен трудов договор, с който работодателят възлага, а служителят приема да изпълнява длъжността „тракторист“ с място на работа земеделски земи, стопанисвани от дружеството на територията на [община], както и други обекти на работодателя, включени в търговското му дружество, или такива с които работодателят има сключен договор с трети лица за предоставяне на услуги. Уговорено е непосредственото изпълнение на трудовите задължения да се осъществява в отделен обект, според утвърден график и съгласно конкретна необходимост. Трудовият договор е сключен със срок за изпитване от 6 месеца в полза на работодателя. На 16. 08. 2022 г. е съставена докладна от М. Ж. М. - организатор производство в „БАЛКАН АГРО ГРУП“ ЕООД до управителя на същото дружество, с която същият е уведомен, че ищецът. не се е явявал на работното си място на 11. 08. 2022 г., 12. 08. 2022 г. и 15. 08. 22 год. - в три последователни дни. Не е уведомил никого за причините за неговото отсъствие. На 28. 08. 2022 г. до ищеца е съставена покана от ответното дружество, в която е посочено, че същият е извършил нарушение на трудовата дисциплина по смисъла на чл. 187, ал. 1, т. 1 КТ, като считано от 11. 08. 2022 г. в продължение на повече от три работни дни не се е явил в офиса на дружеството или на работното си място. Не е представил документ, доказващ невъзможността да изпълнява трудовите си задължения, както и не е дал обяснения. Поканен е в 3-дневен срок, считано от датата на получаване на поканата, да се яви в офиса на дружеството с посочен адрес или на работното място, уговорено с трудовия му договор, за да бъде изслушан относно нарушението на трудовата дисциплина. Предупреден е в случай, че е възпрепятстван да се яви лично, в същия срок, считано от датата на получаване на поканата, да изпрати писмени обяснения до адреса на управление на работодателя или до адреса на работното си място, като посочи и/или приложи доказателства за наведените от него факти и твърдения. Посочени са и последствията от неявяването или непредставянето на писмени обяснения. Поканата за даване на писмени обяснения е изпратена чрез лицензиран пощенски оператор и е връчена лично на ищеца на 29. 08. 2022 г., според приложеното известие за доставяне. Ищецът не се е явил, за да даде обяснения, не е изпратил и писмени такива. На 07. 09. 2022 г. управителят на дружеството е издал оспорваната в настоящото производство заповед за налагане дисциплинарно наказание уволнение. Заповедта е изпратена до адреса на ищеца чрез лицензиран пощенски оператор и му е връчена чрез неговата майка на 20. 09. 2022 г. съгласно приложеното известие за доставяне. Повторно същата заповед е връчена с нотариална покана, чрез нотариус Т. В., с рег. № 323 на НК на 09. 10. 2022 г. на майка му, за което е попълнена и съответната разписка. Възражението във въззивната жалба, че съдържанието на поканата за даване на обяснения не съответства на законовите изисквания, доколкото в нея не били посочени датите, на които ищецът не се е явил на работа и за които следва да даде обяснения, т. е. по отношение на датите на неявяване на работа има неопределеност и това представлявало съществено нарушение на процедурата по налагане на дисциплинарното наказание, е неоснователно. Всъщност в поканата ясно и точно е посочен периодът на неявяване на работа -„в периода след 11.08.2022 г.“, като до получаването на поканата работникът не се е явил на работа. Затова няма неопределеност на срока, в който ищецът не се е явил на работа и за който е поканен да даде обяснения пред работодателя. Наказанието не е наложено „извън предмета на исканите обяснения“. Неоснователно е и възражението за нарушаване изискванията на чл. 195, ал. 1 КТ при издаване на заповедта за уволнение, нито пък възражението, че в нея не са посочени конкретните дати на неявяването на работа от ищеца. При налагане на дисциплинарното наказание е спазена разпоредбата на чл. 195, ал. 1 КТ, относно формата и съдържанието на заповедта за налагане на дисциплинарно наказание, а именно писмена форма и мотивираност, като в същата са посочени - нарушителя извършеното нарушение - чл. 190, ал. 1, т. 2 /неявяване на работа в течение на три последователни дни, датата на извършването му - от 11. 08. 2022 г. до 07. 09. 2022 г., наказанието и законовия текст, въз основа на който се налага- „дисциплинарно уволнение“, чл. 188, т. 3, във връзка с чл. 190, ал. 1, т. 2 КТ. Ето защо при налагане на дисциплинарното наказание „уволнение“ на ищеца е спазена процедурата, включително и относно формата и съдържанието на заповедта за уволнение по чл. 195 КТ. </w:t>
        <w:tab/>
        <w:br/>
        <w:tab/>
        <w:t xml:space="preserve"/>
        <w:tab/>
        <w:br/>
        <w:tab/>
        <w:t xml:space="preserve"> Касаторът счита решението за неправилно, поради нарушение на материалния закон, съществено нарушение на съдопроизводствените правила и необоснованост. В представеното към касационната жалба изложение липсва конкретен правен въпрос, а има само позоваване на основанието за допускане на касационно обжалване по чл. 280, ал.2, пр.3 ГПК. Изложени са доводи, че въззивният съд неправилно е приел, че работодателят е изпълнил изискванията на чл.193 и чл.195 КТ при налагане на наказанието дисциплинарно уволнение. </w:t>
        <w:tab/>
        <w:br/>
        <w:tab/>
        <w:t xml:space="preserve"/>
        <w:tab/>
        <w:br/>
        <w:tab/>
        <w:t xml:space="preserve"> Ответникът по касационната жалба „БАЛКАН АГРО ГРУП“ ЕООД, [населено място], оспорва жалбата. Претендира деловодни разноски. </w:t>
        <w:tab/>
        <w:br/>
        <w:tab/>
        <w:t xml:space="preserve"/>
        <w:tab/>
        <w:br/>
        <w:tab/>
        <w:t xml:space="preserve"> Върховният касационен съд, състав на Трето гражданско отделение, намира, че касационната жалба е подадена в срок, редовна е и е допустима, но не са налице предпоставките за допускане на касационно обжалване на решение №925 от 07.08.2023 г. по гр. дело №1158/2023 г. на Бургаския окръжен съд.</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В случая касаторът не е посочил такъв въпрос.</w:t>
        <w:tab/>
        <w:br/>
        <w:tab/>
        <w:t xml:space="preserve"/>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 Съобразно изхода на спора на ответницата по касационната жалба трябва да се присъдят 1 440 лв. деловодни разноски, представляващи заплатено адвокатско възнаграждение. </w:t>
        <w:tab/>
        <w:br/>
        <w:tab/>
        <w:t xml:space="preserve"/>
        <w:tab/>
        <w:br/>
        <w:tab/>
        <w:t xml:space="preserve"> По изложените съображения, Върховният касационен съд, състав на Трето гражданско отделение</w:t>
        <w:tab/>
        <w:br/>
        <w:tab/>
        <w:t xml:space="preserve"/>
        <w:tab/>
        <w:br/>
        <w:tab/>
        <w:t xml:space="preserve">О П Р Е Д Е Л И : </w:t>
        <w:tab/>
        <w:br/>
        <w:tab/>
        <w:t xml:space="preserve"/>
        <w:tab/>
        <w:br/>
        <w:tab/>
        <w:t xml:space="preserve"> НЕ ДОПУСКА касационно обжалване на решение №925 от 07.08.2023 г. по гр. дело №1158/2023 г. на Бургаския окръжен съд. </w:t>
        <w:tab/>
        <w:br/>
        <w:tab/>
        <w:t xml:space="preserve"/>
        <w:tab/>
        <w:br/>
        <w:tab/>
        <w:t xml:space="preserve"> ОСЪЖДА Ж. М. Д., със съдебен адрес - [населено място], да заплати на „БАЛКАН АГРО ГРУП“ ЕООД, [населено място], 1 440 лв. деловодни разноски.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