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№11/03.01.2024 по ч.гр.д. №5207/2023 на ВКС, ГК, IV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11/03.01.2024 г.</w:t>
        <w:tab/>
        <w:br/>
        <w:tab/>
        <w:t xml:space="preserve"/>
        <w:tab/>
        <w:br/>
        <w:tab/>
        <w:t xml:space="preserve">гр. София, 19.12.2023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19.декември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АНЕЛИЯ ЦАНОВА</w:t>
        <w:tab/>
        <w:br/>
        <w:tab/>
        <w:t xml:space="preserve"/>
        <w:tab/>
        <w:br/>
        <w:tab/>
        <w:t xml:space="preserve">разгледа докладваното от съдия Цанова частно гражданско дело № 5207/2023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подадена от Е. Д. Х., чрез адвокат Л. Д., частна жалба срещу определение № 643/23.10.2023 г. по в. ч.гр. д. № 377/2023 г. на ОС - Шумен, с което е оставена без уважение молбата й за изменение на определение № 593/29.09.2023 г. по в. ч.гр. д. № 377/2023 г. на ОС - Шумен в частта на разноските, с присъждане на осн. чл.38, ал.2 във вр. чл.38, ал.1, пр.2 ЗАдв. възнаграждение на адв. Д. за отказана безплатна адвокатска защита на Е. Х.. </w:t>
        <w:tab/>
        <w:br/>
        <w:tab/>
        <w:t xml:space="preserve"/>
        <w:tab/>
        <w:br/>
        <w:tab/>
        <w:t xml:space="preserve">ВКС, ГК, състав на Четвърто отделение, след преценка на данните и доводите по делото, приема следното: </w:t>
        <w:tab/>
        <w:br/>
        <w:tab/>
        <w:t xml:space="preserve"/>
        <w:tab/>
        <w:br/>
        <w:tab/>
        <w:t xml:space="preserve">Частната жалба е процесуално допустима – подадена е в срока по чл. 275, ал. 1 ГПК, от легитимирана страна и срещу определение на ВКС, което подлежи на обжалване.</w:t>
        <w:tab/>
        <w:br/>
        <w:tab/>
        <w:t xml:space="preserve"/>
        <w:tab/>
        <w:br/>
        <w:tab/>
        <w:t xml:space="preserve">Производството е образувано по предявен от Е. Х. срещу Х. Х. иск с правно основание чл.49 СК. </w:t>
        <w:tab/>
        <w:br/>
        <w:tab/>
        <w:t xml:space="preserve"/>
        <w:tab/>
        <w:br/>
        <w:tab/>
        <w:t xml:space="preserve">С определение № 1667/18.07.23г. по гр. д. № 1019/23г., РС - Шумен е оставил без уважение възражението на ответника Х. Х. за липса на международна компетентност на българските съдилища по предявения иск за развод, по който е образувано гр. д. № 1019/23г. по описа на РС - Шумен. </w:t>
        <w:tab/>
        <w:br/>
        <w:tab/>
        <w:t xml:space="preserve"/>
        <w:tab/>
        <w:br/>
        <w:tab/>
        <w:t xml:space="preserve">С определение № 593/2909.23г. по гр. д. № 377/23г., ОС - Шумен е потвърдил определение № 1667/18.07.23г. по гр. д. № 1019/23г. на РС - Шумен.</w:t>
        <w:tab/>
        <w:br/>
        <w:tab/>
        <w:t xml:space="preserve"/>
        <w:tab/>
        <w:br/>
        <w:tab/>
        <w:t xml:space="preserve">С доп. молба Е. Х. е направила искане по чл.248 ГПК. </w:t>
        <w:tab/>
        <w:br/>
        <w:tab/>
        <w:t xml:space="preserve"/>
        <w:tab/>
        <w:br/>
        <w:tab/>
        <w:t xml:space="preserve">С обжалваното определение ОС - Шумен е оставил без уважение подадената от Е.Х., чрез адв. Д., молба за изменение на определение № 593/2909.23г. на ОС - Шумен по гр. д. № 377/23г. с присъждане на разноски за възнаграждение на адв. Д. на осн. чл.38, ал.2 във вр. чл.38, ал.1, т.3, пр. 2 ЗАдв. Приел, е че разноски се дължат на осн. чл.81 ГПК, тогава, когато се постановява краен акт по делото, какъвто не е настоящият случай, в който не е налице приключване на производството с краен акт, а е проведено производство от частен характер, изрично предвидено в закона. </w:t>
        <w:tab/>
        <w:br/>
        <w:tab/>
        <w:t xml:space="preserve"/>
        <w:tab/>
        <w:br/>
        <w:tab/>
        <w:t xml:space="preserve">Обжалваното определение е правилно като краен резултат. </w:t>
        <w:tab/>
        <w:br/>
        <w:tab/>
        <w:t xml:space="preserve"/>
        <w:tab/>
        <w:br/>
        <w:tab/>
        <w:t xml:space="preserve">Съгласно чл. 81 от ГПК, във всеки акт, с който приключва делото в съответната инстанция, съдът се произнася и по искането за разноски. По аргумент на противното следва, че в производство, в което не се решава спорът по същество и което няма самостоятелен характер, а е съпътстващо основния спор, каквото е това по направеното възражение за липсата на международна компетентност на българските съдилища, разноски не се присъждат. С определение № 593/2909.23г. по гр. д. № 377/23г., с което ОС - Шумен е потвърдил определение № 1667/18.07.23г. по гр. д. № 1019/23г. на РС - Шумен, съдът не е разрешил или приключил спора по делото, за да се реализира отговорността за разноски, който ще бъдат присъдени с оглед крайния изход на спора. Нормите, уреждащи отговорността за разноски са изключителни, поради което не могат да се прилагат по аналогия или да се тълкуват разширително, откъдето следва, че актът, с който е приключило производството във въззивната инстанция относно направеното възражение за липсата на международна компетентност на българските съдилища е извън приложното поле на чл.81 ГПК и съдът не се произнася отделно по разноските, направени само в това производство.</w:t>
        <w:tab/>
        <w:br/>
        <w:tab/>
        <w:t xml:space="preserve"/>
        <w:tab/>
        <w:br/>
        <w:tab/>
        <w:t xml:space="preserve">Ето защо и обжалваното определение е правилно и следва да бъде потвърдено.</w:t>
        <w:tab/>
        <w:br/>
        <w:tab/>
        <w:t xml:space="preserve"/>
        <w:tab/>
        <w:br/>
        <w:tab/>
        <w:t xml:space="preserve">Воден от изложеното, ВКС, състав на ІV ГО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643/23.10.2023 г. на ОС - Шумен, постановено по в. ч.гр. д. № 377/2023 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