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№10663/06.11.2023 по адм. д. №2235/2021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10663 София, 06.11.2023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десети октомври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Виктор Малинов изслуша докладваното от съдията Росица Драганова по административно дело № 2235/2021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ЕТ „А.-99-Л. Танев“, [ЕИК], подадена чрез процесуалния представител адв. П. Кютукчиев, против Решение № 1724/12.11.2020 г., постановено по адм. дело № 628/2020 г. по описа на Административен съд - Благоевград, с което е отхвърлена жалбата му против Заповед за налагане на принудителна административна мярка /ЗПАМ/ № ФК-С519-0406528/09.06.2020 г., издадена от началник на отдел „Оперативни дейности“ София в Главна дирекция „Фискален контрол“ при ЦУ на НАП.</w:t>
        <w:tab/>
        <w:br/>
        <w:tab/>
        <w:t xml:space="preserve">В касационната жалба се релевират оплаквания за неправилност на обжалваното съдебно решение като постановено в нарушение на материалния закон - касационно основание по чл. 209, т. 3 АПК. Излагат се подробни съображения, че заповедта за налагане на ПАМ е немотивирана в частта относно продължителността на наложената мярка и не съответства с целта на закона. Иска се отмяна на решението и на оспорения акт. Претендират се разноски за двете съдебни инстанции.</w:t>
        <w:tab/>
        <w:br/>
        <w:tab/>
        <w:t xml:space="preserve">Постъпила е и частна жалба срещу Определение № 2007/18.12.2020 г. по адм. д. № 628/2020 г. по описа на АС – Благоевград, с което е изменено решението в частта за разноските. Излагат се съображения за неправилност на определението като постановено в противоречие с материалния закон.</w:t>
        <w:tab/>
        <w:br/>
        <w:tab/>
        <w:t xml:space="preserve">Ответникът - началник на отдел „Оперативни дейности“ София в Главна дирекция „Фискален контрол“ при ЦУ на НАП – чрез процесуалния си представител оспорва жалбата. Претендира разноски за юрисконсултско възнаграждение. Прави възражение за прекомерност на претендираното адвокатско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 е основателна, по следните съображения:</w:t>
        <w:tab/>
        <w:br/>
        <w:tab/>
        <w:t xml:space="preserve">С обжалваното решение е отхвърлена жалбата на ЕТ „А.-99-Л. Танев“ против ЗПАМ № ФК-С519-0406528/09.06.2020 г., издадена от началник на отдел „Оперативни дейности“ София в Главна дирекция „Фискален контрол“ при ЦУ на НАП, с която на основание чл. 186, ал. 1, т. 1, б. ”а” ЗДДС и чл. 186, ал. 3 ЗДДС е наложена ПАМ „запечатване на търговски обект” – магазин за хранителни стоки, находящ се в гр. Петрич, [улица], стопанисван от ЕТ „А.-99-Л. Танев“, и забрана за достъп до него за срок от 14 дни. Заповедта е издадена във връзка с извършена на 04.06.2020 г. в 12:56 ч. проверка на търговския обект, при която е установено, че при контролна покупка на един брой хляб на стойност 1,30 лв., заплатена в брой, не е издаден фискален касов бон от работещото в обекта ФУ, което е състав на нарушение по чл. 3, ал. 1 от Наредба №Н-18/13.12.2006 г.</w:t>
        <w:tab/>
        <w:br/>
        <w:tab/>
        <w:t xml:space="preserve">При установената фактическа обстановка, съдът е приел от правна страна, че заповедта е издадена от компетентен орган, при спазване на процесуалните правила, в изискуемата от закона форма и при съобразяване с целта на закона и при спазване на принципа за съразмерност. Съдът е приел също, че заповедта е законосъобразна, тъй като били установени материално правните предпоставки за налагане на ПАМ. Решението е неправилно.</w:t>
        <w:tab/>
        <w:br/>
        <w:tab/>
        <w:t xml:space="preserve">При упражняване на правомощието за определянето на срока на ПАМ, който според закона е до 30 дни, административният орган действа при условията на оперативна самостоятелност, поради което на съдебен контрол подлежи съответствието на акта с целта на закона и спазването на пределите на оперативната самостоятелност, като част от задължителната преценка за издаването на административния акт при правилно приложение на материалния закон. Обжалваният акт е издаден в нарушение на основен принцип в административното производство, уреден в чл. 6 АПК – принципа за съразмерност. Приложената ПАМ за определен срок не следва да засяга правата и интересите на адресата на акта в степен по-голяма от необходимото за постигане целта на закона. Мотивите на съда, че оспорената заповед съответства на принципа за съразмерност не се споделят от настоящия съдебен състав. Административният орган е издал индивидуален административен акт без да извърши преценка за наличието на баланс между личните и обществени интереси, а само за наличието на обществен интерес от налагането й, който извод също така не е безспорен. Съдът, при проверката за съответствие на заповедта с чл. 6 АПК, също не е отчел този баланс, като изцяло е игнорирал засегнатите права на оспорващия търговец.</w:t>
        <w:tab/>
        <w:br/>
        <w:tab/>
        <w:t xml:space="preserve">Във всеки конкретен случай следва да се съблюдава принципът на съразмерност, прогласен в чл. 6 АПК, като се вземат предвид тежестта на нарушението, наличието на преходни нарушения и се държи сметка за преследваните от закона цели, дефинирани в чл. 22 ЗАНН. Преценката на органа за продължителността на ПАМ в случая се основава на изразени в мотивите към заповедта предположения, касаещи неиздаването на фискални бонове за извършени продажби и организация в търговския обект, която няма за цел спазването на данъчното законодателство.</w:t>
        <w:tab/>
        <w:br/>
        <w:tab/>
        <w:t xml:space="preserve">В мотивите към заповедта липсва подробно разглеждане на въпроса за тежестта на нарушението и по какъв начин се налага необходимост от прилагане на мярката за срок от 14 дни, което неминуемо би рефлектирало върху дейността на търговеца в дългосрочен план. Неправилно органът е мотивирал налагането на мярката с поведение, насочено срещу установената фискална дисциплина, което показва организация в търговския обект, която няма за цел спазването на данъчното законодателство. След като нарушението е констатирано за първи път и при липса на предишни нарушения, изводите на съда за съразмерност на определения срок от 14 дни са незаконосъобразни. При избора на срока на ПАМ са засегнати прекомерно правата и интересите на търговеца.</w:t>
        <w:tab/>
        <w:br/>
        <w:tab/>
        <w:t xml:space="preserve">Като е достигнал до други правни изводи и е отхвърлил жалбата срещу административния акт, съдът е постановил неправилно решение, което следва да бъде отменено. След отмяната му и съобразно изложените по-горе мотиви, следва да се постанови друго решение, по същество, с което жалбата на търговеца бъде уважена и заповедта на началник на отдел „Оперативни дейности“ София в Главна дирекция „Фискален контрол“ при ЦУ на НАП следва да бъде отменена, като незаконосъобразна. При този изход на спора основателна се явява и подадената частна жалба, тъй като неправилно търговецът е осъден да заплати разноски.</w:t>
        <w:tab/>
        <w:br/>
        <w:tab/>
        <w:t xml:space="preserve">С оглед изхода на спора касаторът има право да му бъдат присъдени направените по делото разноски в размер на 120 лв., заплатени държавни такси, 200 лв. – заплатено адвокатско възнаграждение за първата инстанция. По претенцията за адвокатско възнаграждение за настоящата инстанция при условията на чл. 38, ал. 1, т. 2 от Закона за адвокатурата в размер на 1000 лв. и направеното възражение за прекомерност от ответната страна, настоящата инстанция съобрази, че същото е в минимален размер съгласно чл. 8, ал. 3 от Наредба № 1 от 9.07.2004 г. за минималните размери на адвокатските възнаграждения, поради което следва да бъде присъдено в претендирания размер.</w:t>
        <w:tab/>
        <w:br/>
        <w:tab/>
        <w:t xml:space="preserve">Водим от горното и на основание чл. 221, ал. 2, пр. второ и чл. 222, ал. 1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 1724/12.11.2020 г. и Определение № 2007/18.12.2020 г., постановени по адм. д. № 628/2020 г. по описа на Административен съд – Благоевград, и вместо това ПОСТАНОВЯВА:</w:t>
        <w:tab/>
        <w:br/>
        <w:tab/>
        <w:t xml:space="preserve">ОТМЕНЯ Заповед за налагане на принудителна административна мярка № ФК-С519-0406528/09.06.2020 г., издадена от началник на отдел „Оперативни дейности“ София в Главна дирекция „Фискален контрол“ при ЦУ на НАП.</w:t>
        <w:tab/>
        <w:br/>
        <w:tab/>
        <w:t xml:space="preserve">ОСЪЖДА Национална агенция за приходите да заплати на ЕТ „А.-99-Л. Танев“, [ЕИК], сумата от 320 (триста и двадесет) лева, разноски по делото.</w:t>
        <w:tab/>
        <w:br/>
        <w:tab/>
        <w:t xml:space="preserve">ОСЪЖДА Национална агенция за приходите да заплати на адвокат П. Кютукчиев от АК-Благоевград, личен № 1700046427, сумата от 1000 (хиляда) лева за адвокатско възнаграждение в настоящото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