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№1186/14.10.2010 по адм. д. №8189/2009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чл.208 – чл.228 от Административнопроцесуалния кодекс.</w:t>
        <w:tab/>
        <w:br/>
        <w:tab/>
        <w:t xml:space="preserve">Образувано е по касационна жалба, подадена от А. С. А. срещу решение № 339 от 18.03.2009г., постановено от Административен съд Пловдив, петнадесети състав по адм. д.№ 876/2008г. С касационната жалба са релевирани доводи за неправилност на обжалваното решение като постановено в нарушение на материалния закон и необосновано – касационни отменителни основания по чл.209, т.3 от АПК. Касационният жалбоподател прави искане за отмяна на обжалваното решение и постановяване на друго по същество на спора, с което да бъде отменен обжалвания отказ за издаване на скица.</w:t>
        <w:tab/>
        <w:br/>
        <w:tab/>
        <w:t xml:space="preserve">Ответникът – кмета на община Х., не взема становище по касационната жалба.</w:t>
        <w:tab/>
        <w:br/>
        <w:tab/>
        <w:t xml:space="preserve">Заинтересованата страна ОСЗ Хисар не взема становище по касационната жалба.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жалба, поради което предлага обжалваното решение като правилно да бъде оставено в сила.</w:t>
        <w:tab/>
        <w:br/>
        <w:tab/>
        <w:t xml:space="preserve">Касационната жалба е подадена в преклузивния срок по чл.211, ал.1 от АПК и от надлежна страна, поради което разглеждането й е процесуално допустимо. Разгледана по същество касационната жалба е НЕОСНОВАТЕЛНА.</w:t>
        <w:tab/>
        <w:br/>
        <w:tab/>
        <w:t xml:space="preserve">Производството пред административния съд е образувано по оспорване на отказ за издаване на скица, обективиран в писмо изх.№ 94-00-А-83/1/ от 14.04.2008г. на кмета на община Х.. Съдът е потвърдил като законосъобразен оспорения отказ. За да постанови решението си съдът е преценил събраните по делото доказателства, в това число и заключение на съдебно-техническа експертиза. Съдът е приел, че за територията, в която се намира процесния имот няма одобрен кадастрален план и план на новообразуваните имоти. Жалбоподателката не представя доказателства, които да удостоверят право на собственост. При това положение отказа за издаване на скица е преценен като законосъобразен.</w:t>
        <w:tab/>
        <w:br/>
        <w:tab/>
        <w:t xml:space="preserve">Обжалваното решение е правилно. При постановяването му не са допуснати нарушения, които да обосновават наличие на основания за отмяна.</w:t>
        <w:tab/>
        <w:br/>
        <w:tab/>
        <w:t xml:space="preserve">Обосновани са правните изводи на решаващия съд, че територията в която се намира процедирания имот – м.”Отдих”, землището на с. М. е със статут на земеделска земя, предоставена за ползване на основание някой от нормативните актове посочени в §4 от ПЗР на ЗСПЗЗ. Устройството на тази територия се извършва с план на новообразуваните имоти, който се одобрява по ред разписан в §4к от ПЗР на ЗСПЗЗ и чл.28 от ППЗСПЗЗ. По делото е установено, че за тази територия няма одобрен и влязъл в сила кадастрален план и план на новообразуваните имоти. При това положение и на основание чл.28б, ал.11 от ППЗСПЗЗ плана се съхранява и поддържа в актуално състояние от съответната общинска администрация. Условие за издаване на скица е искането да е подадено от лице, което притежава документи удостоверяващи правото му на собственост. В случая жалбоподателката се легитимира като собственик на имота с представен договор за покупко-продажба от 08.03.2005г. Този договор не е надлежен удостоверителен документ, който да установява, че жалбоподателката е собственик на имота. Правото на собственост за тези територии се удостоверява с влязла в сила заповед, с която е признато правото на трансформация на право на ползване в право на собственост или с нотариален акт за придобиване на имота от собственик с признати права. В случая е установено, че за имота са налични записи, от които може да се направи извод за конкуренция на права. Издаването на скица не е безконтролно, в какъвто смисъл са доводите на касационния жалбоподател, а се подчинява на определени изисквания. За да бъде издаден този документ на първо място лицето, подало искане за издаване на скица следва да установи права по отношение на имота. В случая това не се установява, поради което правилно съдът е потвърдил като законосъобразен оспорения отказ.</w:t>
        <w:tab/>
        <w:br/>
        <w:tab/>
        <w:t xml:space="preserve">По тези доводи настоящият състав счете, че обжалваното решение не страда от пороците релевирани с касационната жалба, поради което следва да бъде потвърдено.</w:t>
        <w:tab/>
        <w:br/>
        <w:tab/>
        <w:t xml:space="preserve">Воден от горното и на основание чл.221, ал.2, пр.1 от АПК, Върховният административен съд – четвърто отделение РЕШИ: ОСТАВЯ В СИЛА</w:t>
        <w:tab/>
        <w:br/>
        <w:tab/>
        <w:t xml:space="preserve">решение № 339 от 18.03.2009г., постановено от Административен съд Пловдив, петнадесети състав по адм. д.№ 876/2008г. Решението е окончателно. Вярно с оригинала, ПРЕДСЕДАТЕЛ: /п/ Б. М. секретар: ЧЛЕНОВЕ: /п/ Т. Х./п/ Г. Г. Т.Х.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