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№9221/24.06.2011 по адм. д. №8193/2010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(АПК).</w:t>
        <w:tab/>
        <w:br/>
        <w:tab/>
        <w:t xml:space="preserve">Образувано е по жалба на Е. В. Ц. против заповед № РД - 26 - 259 от 25.05.2010 г. на министъра на отбраната, с която служебното й правоотношение е прекратено на основание чл. 106, ал. 1, т. 2 от Закона за държавния служител (ЗДСл) - поради съкращаване на длъжността. Жалбоподателката поддържа, че заповедта е незаконосъобразна, тъй като не е извършено реално съкращаване на длъжността и служебните функции, изпълнявани от нея, са запазени. В хода на делото по същество излага съображения и за некомпетентност на издателя. Моли заповедта да бъде отменена. Претендира и направените по делото разноски.</w:t>
        <w:tab/>
        <w:br/>
        <w:tab/>
        <w:t xml:space="preserve">Ответникът - министърът на отбраната оспорва жалбата и моли да бъде отхвърлена.</w:t>
        <w:tab/>
        <w:br/>
        <w:tab/>
        <w:t xml:space="preserve">Като взе предвид изложеното в жалбата и доказателствата по делото, Върховният административен съд, пето отделение, констатира следното:</w:t>
        <w:tab/>
        <w:br/>
        <w:tab/>
        <w:t xml:space="preserve">Жалбоподателката Цолова е назначена като държавен служител на длъжност „старши експерт”, в сектор „Центрове за индивидуално социално обслужване” - Смолян, отдел „Социално обслужване”, Териториална дирекция – Пловдив, в главна дирекция „Управление на социалните дейности”, при Изпълнителна агенция „Социални дейности на Министерството на отбраната”, като заема единствената щатна бройка за длъжността съгласно длъжностното разписание от 01.07.2009 г.</w:t>
        <w:tab/>
        <w:br/>
        <w:tab/>
        <w:t xml:space="preserve">Длъжността, изпълнявана от служителката, е с ниво Б7 съгласно Единния класификатор на длъжностите в администрацията, пряко е подчинена на началника на сектора и включва като основни преки задължения организиране на подбор на кадровите военнослужещи, провеждане на културно - образователни програми, подпомагане дейността на военно - патриотичните организации и отдиха на личния състав на Министерството на отбраната и Българската армия и лицата, които имат право да ползват почивната база, подпомагане сътрудничеството с общините, дирекциите за социално подпомагане, юридическите лица с нестопанска цел и неправителствените организации, организиране на социалната адаптация на освободените от кадрова военна служба, както и правомощия по съхраняване на имущество, оформяне на приходни и разходни документи, участие в инвентаризации и комисии по бракуването (длъжностна характеристика).</w:t>
        <w:tab/>
        <w:br/>
        <w:tab/>
        <w:t xml:space="preserve">С ПМС № 54/ 2010 г., в сила от 25.05.2010 г. Изпълнителна агенция "Социални дейности на Министерството на отбраната" е преобразувана в Изпълнителна агенция "Военни клубове и военно-почивно дело" със седалище София (чл. 2, ал.1 от постановлението), която поема дейността, архивът, както и правата и задълженията по договорите, сключени във връзка с дейността на Изпълнителна агенция "Социални дейности на Министерството на отбраната" по отношение на управлението на военните клубове, почивните бази, хотелите, детските градини, домовете за пенсионирани военнослужещи, ветерани и военноинвалиди, социалните кухни, осъществяването на културно-възпитателна и военно-патриотична дейност и производството и разпространението на телевизионна продукция на Министерството на отбраната и Българската армия (чл. 2, ал.3, т. 2 от постановлението). С цитирания акт на Министерския съвет са приети Устройствен правилник на Изпълнителна агенция „Военни клубове и военно - почивно дело” (чл. 3) и Устройствен правилник на Министерството на отбраната (чл.1). Във връзка с извършените промени е утвърдено ново длъжностно разписание на министерството, в сила от 25.05.2010 г. (заповед № АМ - 242 от. 17.05.2010 г.). Съгласно последното длъжността „старши експерт” не съществува като нормативно определена позиция в отдел „Социална политика”, дирекция „Управление на човешките ресурси” на Министерство на отбраната. Създадена е длъжност „главен експерт”, но системата от задължения и функции, включени в длъжността, не са идентични с изпълняваните от жалбоподателката задачи във връзка с организацията на социалните дейности, културно - масовите мероприятия и отдиха на военнослужещите. Единствената обща функция за двете длъжности е тази, свързана с адаптацията на военнослужещите, освободени от кадрова военна служба (длъжностно разписание от 25.05.2010 г., длъжностна характеристика).</w:t>
        <w:tab/>
        <w:br/>
        <w:tab/>
        <w:t xml:space="preserve">Функциите, включени в длъжността, изпълнявана от жалбоподателката във връзка с организиране културно - масовите и социални дейности, отдиха на военнослужещите и военно - патриотичната дейност са запазени и преминават към сектор „ Военни клубове” – Военен клуб – Смолян, отдел „Централен”, в дирекция „Военни клубове и военно - почивно дело” на изпълнителна агенция „Военни клубове и военно - почивно дело”, като са включени в компетенциите на длъжностите „главен експерт” и „главен специалист” в посочения сектор (длъжност „старши експерт” в този сектор не съществува) – заключение на вещото лице по изслушаната съдебно – кадрова експертиза, длъжностно разписание от 25.05.2010 г.</w:t>
        <w:tab/>
        <w:br/>
        <w:tab/>
        <w:t xml:space="preserve">На основание описаните структурни промени със заповед № РД - 26-259 от 25.05.2010 г. на министъра на отбраната, предмет на оспорване в настоящото производство, служебното правоотношение на жалбоподателката е прекратено, считано от 25.05.2010 г., на основание чл. 106, ал. 1, т. 2 от ЗДСл – поради съкращаване на длъжността.</w:t>
        <w:tab/>
        <w:br/>
        <w:tab/>
        <w:t xml:space="preserve">При така установените факти настоящият състав на Върховния административен съд, пето отделение, стигна до следните изводи:</w:t>
        <w:tab/>
        <w:br/>
        <w:tab/>
        <w:t xml:space="preserve">Жалбата е подадена в срока по чл. 149, ал. 1 от АПК и от лице, за което административният акт е неблагоприятен, поради което е допустима. Разгледана по същество жалбата е основателна.</w:t>
        <w:tab/>
        <w:br/>
        <w:tab/>
        <w:t xml:space="preserve">Оспорената заповед е нищожна, тъй като е издадена от некомпетентен орган. Съгласно чл. 108, ал. 1 от ЗДСл служебното правоотношение се прекратява от органа по назначаването. В случая министърът на отбраната няма качеството на орган по назначаването. Жалбоподателката е назначена като държавен служител в Изпълнителна агенция „Социални дейности на Министерството на отбраната”. Последната е юридическо лице по смисъла на чл. 2, ал. 1 от Устройствения правилник на ИА „Социални дейности на МО” отм. , като орган по назначаването на служителите в агенцията е изпълнителният директор (чл.7, т. 7 от Устройствения правилник). С ПМС № 54/ 01.04.2010 г. агенцията е преобразувана в Изпълнителна агенция „Военни клубове и военно – почивно дело”. Последната е самостоятелна административна структура към министъра на отбраната, създадена съгласно чл. 78 от Закона за отбраната и въоръжените сили на Р. Б., която се ръководи от изпълнителен директор. Същият е орган на изпълнителната власт по смисъла на чл. 19, ал. 4, т. 3 от Закона за администрацията, на когото са възложени функции на орган по назначаването по отношение на държавните служители в агенцията (чл. 10, т. 7 от Устройствения правилник на ИА „Военни клубове и военно - почивно дело”). При описаното преобразуване на администрацията, служебните правоотношения с държавните служители следва да се запазят (арг. от чл. 87а от ЗДСл и § 4, ал. 2 от ПЗР на ПМС № 54/ 2010 г.), като служителите следва преминат към новите структури съобразно разпределението на дейностите, посочено в чл. 2, ал. 3 от постановлението. По силата на чл. 2, ал. 3, т. 2 от постановлението дейностите във връзка с организацията на социалната, културно - масова и военно - патриотична дейност и отдиха на военнослужещите, осъществявани от жалбоподателката, преминават към ИА „Военни клубове и военно – почивно дело”. Следователно последващите длъжностни промени, предвидени в длъжностното разписание на агенцията и свързаните с това съкращения на длъжности, следва да бъдат извършени от органа на назначаването на агенцията или от изпълнителния директор. По посочените по-горе причини министърът на отбраната няма качеството на орган по назначаването на служителите в изпълнителната агенция и не е компетентен да прекратява служебното правоотношение със служителите в нея, а в това число и с жалбоподателката.</w:t>
        <w:tab/>
        <w:br/>
        <w:tab/>
        <w:t xml:space="preserve">Обстоятелството, че функцията по адаптацията на освободените от кадрова военна служба служители, преминава към Министерство на отбраната (чл. 2, ал. 3, т. 1 от ПМС № 54/ 2010 г.) не може да обоснове обратния извод. Тази функция не е определяща за длъжността, изпълнявана от жалбоподателката (всички основни компетентности са свързани с организиране отдиха, социалните и културно - масовите мероприятия на военнослужещите) и не изразява същността на изпълняваните от жалбоподателката служебни задължения, тъй като е само едно от правомощията, включени в системата от функции, присъща за длъжността, насочена като цяло към организиране на социалната, културно - масовата и военно - патриотична дейност и отдиха на военнослужещите.</w:t>
        <w:tab/>
        <w:br/>
        <w:tab/>
        <w:t xml:space="preserve">Поради всичко изложено съдът приема, че в случая компетентен да прекрати служебното правоотношение на жалбоподателката е изпълнителният директор на ИА „Военни клубове и военно - почивно дело”. Министърът на отбраната не разполага с такива правомощия, поради което издадената от него заповед е нищожна. Тази нищожност следва да бъде обявена от съда.</w:t>
        <w:tab/>
        <w:br/>
        <w:tab/>
        <w:t xml:space="preserve">С оглед изложеното, направеното искане и доказателствата за действително направени разноски Министерството на отбраната следва да заплати на жалбоподателката сумата 300.00 лв. разноски по делото.</w:t>
        <w:tab/>
        <w:br/>
        <w:tab/>
        <w:t xml:space="preserve">По тези съображения и на основание чл. 172, ал. 2, пр. 1 от АПК Върховният административен съд, пето отделение РЕШИ: ОБЯВЯВА нищожността на</w:t>
        <w:tab/>
        <w:br/>
        <w:tab/>
        <w:t xml:space="preserve">заповед № РД-26-259 от 25.05.2010 г. на министъра на отбраната. ОСЪЖДА</w:t>
        <w:tab/>
        <w:br/>
        <w:tab/>
        <w:t xml:space="preserve">Министерството на отбраната на Р. Б., гр. С., ул. „Д. И.” № 3</w:t>
        <w:tab/>
        <w:br/>
        <w:tab/>
        <w:t xml:space="preserve">да заплати на Е. В. Ц. от гр. С., ул. „К. М.” № 8, ет. 4, ап. 40 сумата 300.00 (триста) лева разноски по делото.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съобщението на страните. Вярно с оригинала, ПРЕДСЕДАТЕЛ: /п/ А. И.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Д. Д./п/ М. М.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