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№1362/19.12.2023 по ч. търг. д. №2053/2023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1362</w:t>
        <w:tab/>
        <w:br/>
        <w:tab/>
        <w:t xml:space="preserve"/>
        <w:tab/>
        <w:br/>
        <w:tab/>
        <w:t xml:space="preserve"> Гр. София,19.12.2023 г. </w:t>
        <w:tab/>
        <w:br/>
        <w:tab/>
        <w:t xml:space="preserve"/>
        <w:tab/>
        <w:br/>
        <w:tab/>
        <w:t xml:space="preserve">ВЪРХОВНИЯТ КАСАЦИОНЕН СЪД, ТЪРГОВСКА КОЛЕГИЯ, ВТОРО Т.О. в закрито съдебно заседание на четиринадесети декември през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ч. т.д № 2053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ал.2, изр.1 от ГПК. </w:t>
        <w:tab/>
        <w:br/>
        <w:tab/>
        <w:t xml:space="preserve"/>
        <w:tab/>
        <w:br/>
        <w:tab/>
        <w:t xml:space="preserve"> Образувано е по частна жалба с вх.№ 8931/14.11.2023г., подадена от Агрокрафт ЕООД, ЕИК[ЕИК], чрез процесуалния му пълномощник - адв. А. Ч., срещу разпореждане № 1507/03.11.23г., постановено по в. ч.т. д. № 353/2023г. по описа на АС – Пловдив, с което е върната подадената от жалбоподателя частна жалба с вх.№ 7865/10.10.2023г. срещу разпореждане №1354/02.10.2023г., с което е върната частна жалба с вх.№ 6810/29.08.2023г., поради неотстраняване на нередовностите й. Частният жалбоподател счита, че обжалваното разпореждане било неправилно и незаконосъобразно, като поддържа че до изтичане на дадения срок бил отстранил нередовностите на подадената жалба. Предвид горното претендира отмяната му.</w:t>
        <w:tab/>
        <w:br/>
        <w:tab/>
        <w:t xml:space="preserve"/>
        <w:tab/>
        <w:br/>
        <w:tab/>
        <w:t xml:space="preserve"> Ответникът по частната жалба – „Агроин“ ООД оспорва същата по съображения, подробно изложени в писмения отговор от 29.11.2023г., като твърди, че е поредната бланкетно подадена жалба с некоректно твърдение за отстранени нередовности и по този начин жалбоподателят блокирал процеса и отлагал влизането на решението в сила. </w:t>
        <w:tab/>
        <w:br/>
        <w:tab/>
        <w:t xml:space="preserve"/>
        <w:tab/>
        <w:br/>
        <w:tab/>
        <w:t xml:space="preserve"> Съдът като обсъди доводите на частния жалбоподател и материалите по делото, намира за установено от фактическа страна следното:</w:t>
        <w:tab/>
        <w:br/>
        <w:tab/>
        <w:t xml:space="preserve"/>
        <w:tab/>
        <w:br/>
        <w:tab/>
        <w:t xml:space="preserve"> С атакуваното с частната жалба разпореждане № 1507/03.11.2023г. по в. ч.т. д. №353/2023г. на Апелативен съд – Пловдив е върната поради неотстраняване на нередовности частната жалба, подадена от Агрокрафт ЕООД с вх.№7865/10.10.2023г. срещу разпореждане №1354/02.10.2023г. за връщане на предходна частна жалба. Производството по в. ч.т. д. № 353/2023г. по описа на Апелативен съд Пловдив е образувано по частна въззивна жалба, подадена от Агрокрафт ЕООД срещу разпореждане № 518/11.04.23г., постановено по т. д. № 153/22г. по описа на Окръжен съд – Стара Загора, с което е върната въззивна жалба, подадена от дружеството поради неотстраняване в срок на допуснатите нередовности, а именно непредставяне на документ за платена дължима държавна такса. С определение № 240/03.07.2023г. постановено по в. ч.т. д. № 353/2023г. по описа на АС - Пловдив е потвърдено разпореждането с № 518/11.04.23г. постановено по т. д. № 153/22г. по описа на Окръжен съд – Стара Загора. Срещу определението под № 240/03.07.2023 г. по описа на АС - Пловдив е подадена частна касационна жалба вх.№ 6051/26.07.2023г. от Агрокрафт ЕООД, която след даване на указания и неизпълнението им е върната с разпореждане № 1180/17.08.23г. поради неотстраняване в срок на допуснатите нередовности. Срещу разпореждане № 1180/17.08.23г. за връщане е подадена нова частна касационна жалба вх.№ 6810/29.08.2023г., от Агрокрафт ЕООД, която също е оставена без движение и след изтичане на срока за отстраняване на нередовностите й, е върната с разпореждане № 1354/02.10.23г. Срещу разпореждане № 1354/02.10.23г. е подадена частна касационна жалба вх.№ 7865/10.10.2023г. от Агрокрафт ЕООД. С разпореждане №1395/10.10.2023г. на жалбоподателя са дадени подробни указания за отстраняване на нередовностите по жалбата, които са му съобщени на 18.10.2023г. на посочения съдебен адресат, като в дадения срок не са последвали процесуални действия от жалбоподателя и с обжалваното разпореждане № 1507/03.11.23г., жалбата е върната поради неотстраняване в срок на допуснатите нередовности / непредставяне на документ за платена дължима държавна такса/.</w:t>
        <w:tab/>
        <w:br/>
        <w:tab/>
        <w:t xml:space="preserve"/>
        <w:tab/>
        <w:br/>
        <w:tab/>
        <w:t xml:space="preserve">ВКС, Търговска колегия, състав на Второ т. о. намира, че частната жалба е процесуално допустима като подадена от активно легитимирана страна, срещу подлежащ на обжалване съдебен акт, в законоустановения срок, но разгледана по същество е неоснователна.</w:t>
        <w:tab/>
        <w:br/>
        <w:tab/>
        <w:t xml:space="preserve"/>
        <w:tab/>
        <w:br/>
        <w:tab/>
        <w:t xml:space="preserve"> В жалбата е посочено, че жалбоподателят счита, че до изтичане на срока е отстранил нередовностите на жалбата си, но това е в противоречие с данните по делото. С разпореждане №1395/10.10.2023г. по в. т.д.№353/2023г. на АС-Пловдив на жалбоподателя са дадени подробни указания за отстраняване на нередовностите по жалбата - внасяне на дължимата държавна такса от 15 лв. и представяне на документа за това, които са му съобщени на 18.10.2023г. на посочения съдебен адресат. В дадения срок, изтекъл на 25.10.2023г. / работен ден/ не са последвали процесуални действия от жалбоподателя, поради което правилно с обжалваното разпореждане № 1507/03.11.23г. жалбата е върната поради неотстраняване в срок на допуснатите нередовности. С оглед горното жалбата е неоснователна и обжалваното разпореждане следва да бъде потвърдено.</w:t>
        <w:tab/>
        <w:br/>
        <w:tab/>
        <w:t xml:space="preserve"/>
        <w:tab/>
        <w:br/>
        <w:tab/>
        <w:t xml:space="preserve"> Жалбоподателят дължи внасяне на държавна такса по настоящото производство, която следва да бъде събрана по реда на чл. 77 от ГПК и същият следва да бъде осъден да заплати 15 лв. по сметка на ВКС.</w:t>
        <w:tab/>
        <w:br/>
        <w:tab/>
        <w:t xml:space="preserve"/>
        <w:tab/>
        <w:br/>
        <w:tab/>
        <w:t xml:space="preserve">Воден от горните съображения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разпореждане № 1507/03.11.23г., постановено по в. ч.т. д. № 353/2023г. по описа на АС – Пловдив, с което е върната подадената частна жалба от Агрокрафт ЕООД с вх.№ 7865/10.10.2023г. срещу разпореждане №1354/02.10.2023г., с което е върната частна жалба с вх.№ 6810/29.08.2023г.</w:t>
        <w:tab/>
        <w:br/>
        <w:tab/>
        <w:t xml:space="preserve"/>
        <w:tab/>
        <w:br/>
        <w:tab/>
        <w:t xml:space="preserve"> ОСЪЖДА на основание чл. 77 от ГПК Агрокрафт ЕООД, ЕИК[ЕИК], със съдебен адрес – [населено място], [улица], вх.Б – адв. А. Ч., да заплати в полза на бюджета на съдебната власт по сметка на Върховния касационен съд, сумата от 15 лв. / петнадесет лева/, представляваща държавна такса по производството.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