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№1380/09.01.2024 по ч. търг. д. №2089/2023 на ВКС, ТК, II т.о., докладвано от съдия Костадинка Недкова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1380</w:t>
        <w:tab/>
        <w:br/>
        <w:tab/>
        <w:t xml:space="preserve"/>
        <w:tab/>
        <w:br/>
        <w:tab/>
        <w:t xml:space="preserve"> гр. София, 20.12.2023 г.</w:t>
        <w:tab/>
        <w:br/>
        <w:tab/>
        <w:t xml:space="preserve"/>
        <w:tab/>
        <w:br/>
        <w:tab/>
        <w:t xml:space="preserve"> ВЪРХОВЕН КАСАЦИОНЕН СЪД, 2-РО ТЪРГОВСКО ОТДЕЛЕНИЕ</w:t>
        <w:tab/>
        <w:br/>
        <w:tab/>
        <w:t xml:space="preserve"/>
        <w:tab/>
        <w:br/>
        <w:tab/>
        <w:t xml:space="preserve">4-ТИ СЪСТАВ, в закрито заседание на деветнадесети декември през две хиляди двадесет и трета година в следния състав:</w:t>
        <w:tab/>
        <w:br/>
        <w:tab/>
        <w:t xml:space="preserve"/>
        <w:tab/>
        <w:br/>
        <w:tab/>
        <w:t xml:space="preserve"> Председател:К.ка Недкова</w:t>
        <w:tab/>
        <w:br/>
        <w:tab/>
        <w:t xml:space="preserve"/>
        <w:tab/>
        <w:br/>
        <w:tab/>
        <w:t xml:space="preserve"> Членове: Н. Марков</w:t>
        <w:tab/>
        <w:br/>
        <w:tab/>
        <w:t xml:space="preserve"/>
        <w:tab/>
        <w:br/>
        <w:tab/>
        <w:t xml:space="preserve"> Галина Иванова</w:t>
        <w:tab/>
        <w:br/>
        <w:tab/>
        <w:t xml:space="preserve"/>
        <w:tab/>
        <w:br/>
        <w:tab/>
        <w:t xml:space="preserve">като разгледа докладваното от К.ка Недкова Частно касационно търговско дело № 20238003902089 по описа за 2023 година</w:t>
        <w:tab/>
        <w:br/>
        <w:tab/>
        <w:t xml:space="preserve"/>
        <w:tab/>
        <w:br/>
        <w:tab/>
        <w:t xml:space="preserve"> 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чл.274, ал.2, изр.1 вр. ал.1, т.2 ГПК. Образувано е по частна жалба на А. Н. Б. против определение № 331 от 04.10.2023г. по в. ч. т. д. № 585/2023г., с което Апелативен съд - Пловдив е оставил без разглеждане като недопустима частната му жалба вх. № 262523 от 05.05.2023г. срещу постановление за възлагане № 260010 / 27.04.2023г. по т. д. № 912/2008г. на Окръжен съд – Пловдив и производството по в. ч.т. д. № 585/2023г. на АС-Пловдив е прекратено.</w:t>
        <w:tab/>
        <w:br/>
        <w:tab/>
        <w:t xml:space="preserve"/>
        <w:tab/>
        <w:br/>
        <w:tab/>
        <w:t xml:space="preserve">Частният жалбоподател твърди, че определението е неправилно, с оглед на което иска отмяната му. Поддържа, че с постановлението за възлагане се извършва разпореждане с имуществено право от масата на несъстоятелност на „Градски Транспорт – Пловдив“ АД /н/, поради което всеки кредитор на несъстоятелността има правен интерес от обжалването му. Ответниците по частната жалба не депозират отговори на същата.</w:t>
        <w:tab/>
        <w:br/>
        <w:tab/>
        <w:t xml:space="preserve"/>
        <w:tab/>
        <w:br/>
        <w:tab/>
        <w:t xml:space="preserve">Върховният касационен съд, Търговска колегия, Второ отделение, като взе предвид данните по делото и доводите на жалбоподателя, приема следното: Частната жалба е процесуално допустима - подадена е от надлежна страна в преклузивния срок по чл.275, ал.1 ГПК срещу подлежащ на обжалване съдебен акт, като разгледана по същество е неоснователна.</w:t>
        <w:tab/>
        <w:br/>
        <w:tab/>
        <w:t xml:space="preserve"/>
        <w:tab/>
        <w:br/>
        <w:tab/>
        <w:t xml:space="preserve">За да остави без разглеждане частната жалба срещу постановлението за възлагане, апелативният съд е приел, че същата е недопустима, тъй като е подадена от лице, което не разполага с процесуална възможност да обжалва постановлението за възлагане, съгласно изричната разпоредба на чл.717з, ал.3 ТЗ. Изложил е съображения, че в разпоредбата 717з, ал.3 ТЗ е очертан изчерпателно кръгът на лицата, които могат да обжалват постановлението за възлагане и това са участниците в търга и длъжникът. В случая е безспорно, че частният жалбоподател е подал жалбата в качеството си на кредитор с приети вземания в производството по несъстоятелност, поради което апелативният съд е приел, че лицето не е легитимирано да обжалва постановлението за възлагане.</w:t>
        <w:tab/>
        <w:br/>
        <w:tab/>
        <w:t xml:space="preserve"/>
        <w:tab/>
        <w:br/>
        <w:tab/>
        <w:t xml:space="preserve"> Определението е правилно.</w:t>
        <w:tab/>
        <w:br/>
        <w:tab/>
        <w:t xml:space="preserve"/>
        <w:tab/>
        <w:br/>
        <w:tab/>
        <w:t xml:space="preserve">В разпоредбата на чл. 717з, ал. 3 ТЗ изрично е очертан кръга на лица, които имат право на жалба срещу издадено от съда по несъстоятелността постановление за възлагане – длъжникът и участниците в търга. Доколкото в чл.717з, ал.3 ТЗ изчерпателно се посочват лицата, които имат право на жалба срещу постановлението за възлагане в търговска несъстоятелност, разпоредбата не може да бъде тълкувана разширително. Безспорно е, че жалбоподателят не попада в така очертания кръг на легитимираните по жалбата лица, което води до недопустимост на жалбата му.</w:t>
        <w:tab/>
        <w:br/>
        <w:tab/>
        <w:t xml:space="preserve"/>
        <w:tab/>
        <w:br/>
        <w:tab/>
        <w:t xml:space="preserve">Изложените оплаквания от жалбоподателя относно незаконосъобразността на постановлението за възлагане не се обхващат от предмета на произнасяне в настоящото производство - допустимост на частна жалба срещу постановлението, поради което, като неотносими за него, не следва да бъдат обсъждани.</w:t>
        <w:tab/>
        <w:br/>
        <w:tab/>
        <w:t xml:space="preserve"/>
        <w:tab/>
        <w:br/>
        <w:tab/>
        <w:t xml:space="preserve">Предвид изложеното, обжалваното определение е правилно и следва да бъде потвърдено.</w:t>
        <w:tab/>
        <w:br/>
        <w:tab/>
        <w:t xml:space="preserve"/>
        <w:tab/>
        <w:br/>
        <w:tab/>
        <w:t xml:space="preserve"> Водим от горното, Върховният касационен съд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ПОТВЪРЖДАВА определение № 331 от 04.10.2023г. по в. ч. т. д. № 585/2023г., с което Апелативен съд - Пловдив.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