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№24/04.01.2024 по ч.гр.д. №5394/2023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24</w:t>
        <w:tab/>
        <w:br/>
        <w:tab/>
        <w:t xml:space="preserve"/>
        <w:tab/>
        <w:br/>
        <w:tab/>
        <w:t xml:space="preserve">гр. София, 04.01.2024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двадесет и девети декември две хиляди двадесет и трета година в състав:</w:t>
        <w:tab/>
        <w:br/>
        <w:tab/>
        <w:t xml:space="preserve"/>
        <w:tab/>
        <w:br/>
        <w:tab/>
        <w:t xml:space="preserve"> ПРЕДСЕДАТЕЛ: ЕМИЛ ТОМОВ ЧЛЕНОВЕ: ДРАГОМИР ДРАГНЕВ </w:t>
        <w:tab/>
        <w:br/>
        <w:tab/>
        <w:t xml:space="preserve"/>
        <w:tab/>
        <w:br/>
        <w:tab/>
        <w:t xml:space="preserve"> ГЕНОВЕВА НИКОЛАЕВА</w:t>
        <w:tab/>
        <w:br/>
        <w:tab/>
        <w:t xml:space="preserve"/>
        <w:tab/>
        <w:br/>
        <w:tab/>
        <w:t xml:space="preserve">като изслуша докладваното от съдия Д. Драгнев ч. гр. д. № 5394 по описа за 2023 г. приема следното:</w:t>
        <w:tab/>
        <w:br/>
        <w:tab/>
        <w:t xml:space="preserve"/>
        <w:tab/>
        <w:br/>
        <w:tab/>
        <w:t xml:space="preserve">Производството е по реда на чл.274, ал.2 от ГПК.</w:t>
        <w:tab/>
        <w:br/>
        <w:tab/>
        <w:t xml:space="preserve"/>
        <w:tab/>
        <w:br/>
        <w:tab/>
        <w:t xml:space="preserve">Образувано е по частна жалба на И. Д. Т. срещу разпореждане № 6022 от 5.12.2023 г., постановено по възз. гр. д. № 2202 по описа за 2023 г. на Варненския окръжен съд, III състав, с което са оставени без движение частна касационна жалба с вх. № 28871 от 27.10.2023 г. срещу определение №4423 от 23.11.2023 г. и „частна касационна жалба“ с вх. №29632 от 4.12.2023 г. срещу разпореждане №5925 от 30.11.2023 г. и са дадени указания за отстраняване на техните нередовности. Частният жалбоподател твърди, че разпореждането е незаконосъобразно, поради което моли да бъде отменено. </w:t>
        <w:tab/>
        <w:br/>
        <w:tab/>
        <w:t xml:space="preserve"/>
        <w:tab/>
        <w:br/>
        <w:tab/>
        <w:t xml:space="preserve">Върховният касационен съд на Република България, Гражданска колегия, Трето отделение, по редовността на частната жалба констатира следното:</w:t>
        <w:tab/>
        <w:br/>
        <w:tab/>
        <w:t xml:space="preserve"/>
        <w:tab/>
        <w:br/>
        <w:tab/>
        <w:t xml:space="preserve">И. Т. е поискал от Варненския районен съд да забрани на С. Д. Т. да пътува извън пределите на България с малолетната им дъщеря И. И. Т., да променя самоволно гражданството на детето, да откаже издаването на официален съдебен документ за преодоляване на забраната по чл.3, т.“А“ от Хагската конвенция за гражданските аспекти на международното отвличане на деца и да определи постоянното пребиваване на детето на територията на Република България до навършване на пълнолетие. С определение № 11530 от 27.09.2023 г. по гр. д. № 11535 по описа за 2023 г. на Варненския районен съд, 31 състав, производството по тези искания е прекратено. Варненският окръжен съд, III състав, е потвърдил първоинстанционния прекратителен акт с определение № 4423 от 23.11.2023 г. по възз. гр. д. № 2202 по описа за 2023 г. И. Т. е подал частна касационна жалба с вх. № 28871 от 27.10.2023 г. срещу въззивното определение. Съдията-докладчик с разпореждане № 2925 от 30.11.2023 г. е дал указания за отстраняване нередовностите на частната касационна жалба, а И. Т. е подал т. нар. частна касационна жалба с вх. №29632 от 4.12.2023 г. и срещу това разпореждане. В отговор съдията-докладчик е постановил обжалваното пред настоящата инстанция разпореждане, с което е дал указания за отстраняване нередовностите на частна касационна жалба с вх. №28871 от 27.10.2023 г. срещу определение №4423 от 23.11.2023 г. и „частна касационна жалба“ с вх. №29632 от 4.12.2023 г. </w:t>
        <w:tab/>
        <w:br/>
        <w:tab/>
        <w:t xml:space="preserve"/>
        <w:tab/>
        <w:br/>
        <w:tab/>
        <w:t xml:space="preserve">От изложеното дотук се изяснява, че И. Д. Т. обжалва съдебен акт, с който частната касационна жалба се оставя без движение и съдът дава указания за отстраняване на нейните недостатъци. Този акт не подлежи на самостоятелно обжалване. Съгласно чл.274, ал.1 от ГПК могат да бъдат обжалвани определенията, които преграждат развитието на делото и тези, за които това е изрично предвидено в закона. Когато частната жалба не отговаря на изискванията за редовност, разпоредбата на чл.262, ал.1 от ГПК, към която препраща чл.275, ал.1 от ГПК, предвижда на страната да се дадат указания и срок за отстраняването им. Това разпореждане по своя характер не е преграждащо, а нормата на чл. 262 ГПК, която регламентира реда за отстраняване на нередовност на въззивната жалба, не предвижда изрично възможност за обжалване на акта, с който жалбата се оставя без движение и се дават указания за привеждането й в съответствие с изискванията на ГПК. По аргумент от чл. 262, ал. 3 ГПК на самостоятелно обжалване подлежи разпореждането за връщане на жалбата, в случай че бъде постановено. Тогава горестоящият съд по необходимост проверява и правилността на дадените по реда на чл. 262, ал. 1 ГПК указания. В този смисъл е т. 5 от ТР № 1 от 17.7.2001 г. на ОСГК на ВКС и приложимата практика на ВКС, съдържаща се в определения № 53 от 2.02.2015 г. по ч. гр. д. № 377/2015 г. на I ГО, № 472 от 6.11.2019 г. по ч. гр. д. № 3736/2019 г. на I ГО, № 60301 от 4.10.2021 г. по ч. гр. д. № 3505/2021 г. на IV ГО и много други.</w:t>
        <w:tab/>
        <w:br/>
        <w:tab/>
        <w:t xml:space="preserve"/>
        <w:tab/>
        <w:br/>
        <w:tab/>
        <w:t xml:space="preserve">По тези съображения настоящата инстанция приема, че частната жалба е недопустима и следва да бъде оставена без разглеждане, а производството трябва да бъде прекратено.</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ОСТАВЯ БЕЗ РАЗГЛЕЖДАНЕ частната жалба на И. Д. Т. срещу разпореждане № 6022 от 5.12.2023 г., постановено по възз. гр. д. № 2202 по описа за 2023 г. на Варненския окръжен съд, III състав.</w:t>
        <w:tab/>
        <w:br/>
        <w:tab/>
        <w:t xml:space="preserve"/>
        <w:tab/>
        <w:br/>
        <w:tab/>
        <w:t xml:space="preserve">ПРЕКРАТЯВА производството по делото.</w:t>
        <w:tab/>
        <w:br/>
        <w:tab/>
        <w:t xml:space="preserve"/>
        <w:tab/>
        <w:br/>
        <w:tab/>
        <w:t xml:space="preserve">Определението подлежи на обжалване с частна жалба пред друг състав на ВКС в едноседмичен срок от съобщаването.</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