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№466/02.02.2024 по ч.гр.д. №5399/2023 на ВКС, ГК, IV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466</w:t>
        <w:tab/>
        <w:br/>
        <w:tab/>
        <w:t xml:space="preserve"/>
        <w:tab/>
        <w:br/>
        <w:tab/>
        <w:t xml:space="preserve">гр. София 02.02.2024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съд, четвърто гражданско отделение в закрито заседание на 30 януари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ЗОЯ АТАНАСОВА 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като разгледа докладваното от съдия З. Атанасова ч. гр. дело № 5399 по описа за 2023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по делото е по реда на чл.274, ал.2 ГПК.</w:t>
        <w:tab/>
        <w:br/>
        <w:tab/>
        <w:t xml:space="preserve"/>
        <w:tab/>
        <w:br/>
        <w:tab/>
        <w:t xml:space="preserve">Образувано е по подадена частна жалба вх. № 53814/06.06.2023 г. от „МЛ Инженеринг“ Е., чрез адв. С. А., срещу определение № 12548/07.12.2022 г. по в. ч.гр. д. № 11746/2022 г. на Софийски градски съд, с което не е прието подаденото от дружеството възражение по чл. 423 ГПК, обективирано в молба с вх. № 1503651/19.07.2022 г. и в частни жалби с вх. № 175540/23.08.2022 г. и вх. № 175703/23.08.2022 г., срещу заповед за изпълнение по чл. 410 ГПК от 30.03.2022 г., издадена по ч. гр. д. № 13728/2022 г. по описа на Софийски районен съд и е оставено без уважение искането на „МЛ Инженеринг” Е. за спиране изпълнението на заповед за изпълнение по чл.410 ГПК от 30.03.2022 г., издадена по ч. гр. дело № 13728/2022 г. на Софийски районен съд, въз основа на която е образувано изпълнително дело № 4133/2022 г. на ЧСИ М. Б., рег. № 838 на КЧСИ. </w:t>
        <w:tab/>
        <w:br/>
        <w:tab/>
        <w:t xml:space="preserve"/>
        <w:tab/>
        <w:br/>
        <w:tab/>
        <w:t xml:space="preserve">По жалбата първоначално е образувано ч. гр. д. № 3287/2023 г. по описа на 4-ти граждански състав на Софийския апелативен съд. С определение № 3104 от 14.12.2023 г. САС е приел, че не е функционално компетентен да се произнесе по жалбата, прекратил е производството по делото и я е изпратил по компетентност на Върховния касационен съд. Изложени са мотиви за това, че атакуваното определение е постановено от Софийски градски съд в качеството му на въззивен съд, при произнасяне по същество по възражение по чл. 423 ГПК. Прието е, че определението на СГС, което е обжалвано с частната жалба е постановено в извънредно производство, в което се упражнява извънинстанционен контрол върху акт в заповедното производство и компетентен да се произнесе по допустимостта, евентуално по основателността й е ВКС.</w:t>
        <w:tab/>
        <w:br/>
        <w:tab/>
        <w:t xml:space="preserve"/>
        <w:tab/>
        <w:br/>
        <w:tab/>
        <w:t xml:space="preserve"> Върховният касационен съд, състав на Четвърто гражданско отделение, за да се произнесе съобразява следното:</w:t>
        <w:tab/>
        <w:br/>
        <w:tab/>
        <w:t xml:space="preserve"/>
        <w:tab/>
        <w:br/>
        <w:tab/>
        <w:t xml:space="preserve">Частната жалба е подадена срещу съдебен акт, който не подлежи на последващ контрол.</w:t>
        <w:tab/>
        <w:br/>
        <w:tab/>
        <w:t xml:space="preserve"/>
        <w:tab/>
        <w:br/>
        <w:tab/>
        <w:t xml:space="preserve">Съгласно дадените разяснения в т. 8 и т. 15 от Тълкувателно решение № 4/2013 г. по тълк. дело № 4/2013 г. на ОСГТК на ВКС, както и последвалата практика на ВКС, производството по чл. 423 ГПК е уредено от закона като извънредно, отменително и едноинстанционно, подобно на отмяната на влезли в сила решения. Окръжният съд не действа по правилата на въззивното производство, като не извършва проверка за правилността на издадената заповед за изпълнение, а извършва преценка за наличието на посочените от длъжника и предвидени в закона основания за възстановяване висящността на приключилото заповедно производство и даващи му право да подаде възражение срещу издадената заповед извън срока по чл. 414, ал. 2 ГПК. С оглед на това, определението по чл. 423 ГПК не е преграждащо спрямо производството – с него се разрешава по същество въпросът за наличието или не на основания за закъсняло оспорване на заповедта за изпълнение. Определението не е и от категорията на непреграждащите определения по чл. 274, ал. 1, т. 2 ГПК, чиято обжалваемост е изрично посочена в закона. Следователно определението на Софийски градски съд, с което не е прието възражението, подадено от „МЛ Инженеринг” Е. по чл.423 ГПК е окончателно и не подлежи на инстанционен контрол. Подадената частна жалба е недопустима и следва да се остави без разглеждане, а производството по настоящото дело следва да се прекрати.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IV г. о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разглеждане частна жалба вх. № 53814/06.06.2023 г., подадена от „МЛ Инженеринг” Е., ЕИК[ЕИК], чрез адв. С. А., съдебен адрес [населено място], [улица], № срещу определение № 12548/07.12.2022 г. по в. ч.гр. дело №11746/2022 г. на Софийски градски съд. </w:t>
        <w:tab/>
        <w:br/>
        <w:tab/>
        <w:t xml:space="preserve"/>
        <w:tab/>
        <w:br/>
        <w:tab/>
        <w:t xml:space="preserve">Прекратява производството по ч. гр. дело № 5399/2023 г. по описа на Върховния касационен съд, Четвърто гражданско отделение.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ВКС в едноседмичен срок от съобщаването му на частния жалбоподател.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