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№1161/07.10.2009 по адм. д. №2392/2009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във връзка с чл. 132, ал. 2, т. 2 АПК и е образувано по жалба Г. Т. Д. от с. Г. Д., подадена чрез адвокат Е. М., срещу решение № 13 от 12.01.2009 г. на Министерския съвет, в частта, с която е отчуждена за държавна нужда част от имот № 142007, представляващ нива от 4.350 дка, VІ категория, находящ се в местността „Азмака”, землището на с. Г. Д. с ЕКАТТЕ 14787, а на отчуждената част – 0.366 дка, частна собственост, като е определено обезщетение от 819 лв.</w:t>
        <w:tab/>
        <w:br/>
        <w:tab/>
        <w:t xml:space="preserve">В жалбата са развити оплаквания за неправилно определяне на обезщетението, като се твърди, че то е твърде занижено в сравнение с пазарните цени, действащи в този район По изложените в нея съображения се моли, решението на МС в обжалваната част да бъде изменено в частта за определеното обезщетение. Иска се присъждането на разноски.</w:t>
        <w:tab/>
        <w:br/>
        <w:tab/>
        <w:t xml:space="preserve">Ответната страна-МС чрез процесуалния си представител юрисконсулт Тодорова оспорва жалбата. Моли, тя да бъде отхвърлена.</w:t>
        <w:tab/>
        <w:br/>
        <w:tab/>
        <w:t xml:space="preserve">Заинтересованите страни – министърът на регионалното развитие и благоустройството, представляван от юрисконсулта Иванова, министърът на финансите-представляван от юрисконсулта Русанова и Агенция „Пътна инфраструктура”, представляван от юрисконсулта Райчева оспорват жалбата. Юрисконсулта Русанова претендира присъждане на разноски в размер на юрисконсултското възнаграждение.</w:t>
        <w:tab/>
        <w:br/>
        <w:tab/>
        <w:t xml:space="preserve">Жалбата е подадена от надлежна страна и в срока по чл. 38, ал. 1 ЗДС. От копие от решение № 155ГД от 29.10.1999 г. на бившата Общинска служба по земеделие и гори – гр. Л., се установява, че на наследниците на А. Д. К. е възстановено правото на собственост с план за земеразделяне върху описаните в решението земеделски земи, като в т. 6 от него фигурира и нивата, за част от която е извършено отчуждаването. От удостоверение за наследници № 8 от 30.01.2009 г. издадено от община Л. се установява, че жалбоподателят е един от наследниците на А. К..</w:t>
        <w:tab/>
        <w:br/>
        <w:tab/>
        <w:t xml:space="preserve">С решение № 13 от 12.01.2009 г. на МС на основание чл. 34а, ал. 1 във връзка с чл. 34б и § 1 от Допълнителните разпоредби на ЗДС и чл. 60 АПК са отчуждени части от имоти – частна собственост, за държавна нужда за изграждане но обект „Автомагистрала Марица” Оризово-К. А., участък „Любимец-К. А.” от км 89+100 до км 108+260 – дясно платно”, намиращи се на територията на област Х.. Отчуждаването е в съответствие с влязъл в сила парцеларен план, одобрен със заповед № РД-02-14-186 на заместник-министъра на регионалното развитие и благоустройството от 21.03.2007 г., части от имоти-частна собственост, намиращи се в землището на с. Г. Д., община Л., с. М. и гр. С., община С., подробно описани в приложението по вид, размер, местонахождение, размер на паричното обезщетение и собственици. В приложението към т. 1 от решението на МС на ред 31 е описан имота на жалбоподателя, частта от която се отчуждава и размера на обезщетението.</w:t>
        <w:tab/>
        <w:br/>
        <w:tab/>
        <w:t xml:space="preserve">По делото е приложена като доказателство независима експертна оценка на имота, изготвена в изпълнение на отчуждителна процедура по чл. 34а във връзка с чл. 33 и 34б ЗДС, възложена от административния орган през м. ноември 2006 г. и извършена от лицензирани оценители на имоти съгласно разпоредбата на чл. 34, ал. 2, т. 3 от ЗДС - "Устрем-2005" ЕООД. В обяснителната част на експертната оценка е отразено, че имотите се групират по вид, размер и основни характеристики. Процесният имот е земеделска земя, нива - шеста категория.</w:t>
        <w:tab/>
        <w:br/>
        <w:tab/>
        <w:t xml:space="preserve">По делото е изслушана експертиза, изготвена от вещото лице въз основа на пазарен подход при определяне стойността на обезщетението по сравнителния метод (метод на пазарните аналози). В него вещото лице сочи, че размера на паричното обезщетение е определен чрез изследване на пазара за съответната област и район базиран на събран и обработен обем на информация за сделки със съпоставими имоти. За пазарен аналог не е използвал реално извършени сделки, а е извършил анализ на използваните аналози при изготвяне на оценката, възложена от административния орган, а именно 3 бр. сделки през периода 2000-2006г., како осреднената цена от тях е 169 лв. Съгласно заключението от трите сделки осреднената цена е 10 пъти по-ниска от определената в обжалваната оценка, поради което и няма как тази цена да бъде надвишена, поради което е потвърдена оспорената оценка, а именно 819 лв. за отчуждената част от имота.</w:t>
        <w:tab/>
        <w:br/>
        <w:tab/>
        <w:t xml:space="preserve">Заключението е обективно и в съответствие с изискванията на чл. 32, ал. 2 от ЗДС за равностойно парично обезщетение. Размерът на обезщетението е определен в съответствие с предназначението на имота преди влизането в сила на подробния устройствен план, въз основа на пазарните цени на имоти с подобни характеристики, намиращи се в близост до отчуждавания. Заключението е съобразено и с разпоредбата на § 1а, т. 2 от ДР на ЗДС съгласно която, пазарните цени представляват осреднени цени на сделки с имоти, по които поне една от страните е търговец, сключени в рамките на 12 месеца преди датата на възлагане на оценката от административния орган и вписани в службата по вписванията по местонахождението на имота. Заключението следва да бъде възприето и поради това, че с него се постига изискването на закона за еднозначно и справедливо парично обезщетяване спрямо всички собственици на имоти, отчуждени в процесното землище.</w:t>
        <w:tab/>
        <w:br/>
        <w:tab/>
        <w:t xml:space="preserve">Направеното оспорване на заключението от адвокат Топалова, преупълномощена от Милева, съдът не възприема, защото исканото „валидиране” на оценката към дата 17.12.2008 г. е неоснователно. То е в противоречие с § 1а, т. 2 ДР на ЗДС. Според текста на нормата „пазарни цени" са осреднените цени от сделки с имоти за покупко - продажба, замяна, учредяване на вещни права или прехвърляне на собственост срещу задължение за строителство, ипотека, продажбите чрез търг от държавни и частни съдебни изпълнители, държавните институции и общините, както и други възмездни сделки, по които поне една от страните е търговец, сключени в рамките на 12 месеца преди датата на възлагане на оценката, и вписани в службата по вписванията по местонахождението на имота. Датата на възлагане на оценката е 22.11.2006 г. и тя е изготвена през месец декември същата година. В § 1а, т. 2 ДР на ЗДС няма изискване за актуализация или „валидиране” на оценката към момента на приключване на устните състезания, поради което искането като неоснователно е оставено без уважение.</w:t>
        <w:tab/>
        <w:br/>
        <w:tab/>
        <w:t xml:space="preserve">С оглед на изложеното и при липса на други ангажирани от жалбоподателя доказателства, се налага извода, че така определената оценка в хода на административното производство е правилна, а жалбата като неоснователна и недоказана ще следва да бъде отхвърлена.</w:t>
        <w:tab/>
        <w:br/>
        <w:tab/>
        <w:t xml:space="preserve">Искането на жалбоподателя за присъждане на направените по делото разноски е неоснователно, с оглед изхода на оспорването, поради което ще следва да се отхвърли.</w:t>
        <w:tab/>
        <w:br/>
        <w:tab/>
        <w:t xml:space="preserve">Направеното искане от процесуалния представител на министъра на финансите за заплащане на юрисконсултско възнаграждение е основателно. То ще следва да се уважи на основание чл. 143, ал. 4 АПК, като жалбоподателят ще следва да заплати на Министерството на финансите разноски в размер на юрисконсултското възнаграждение от 150 лв., което съдът определя според чл. 7, ал. 1, т. 4 от Наредба № 1 от 2004 г., изм. обн. в ДВ, бр. 2 от 9.01.2009 г. за минималните размери на адвокатските възнаграждения.</w:t>
        <w:tab/>
        <w:br/>
        <w:tab/>
        <w:t xml:space="preserve">По изложените съображения и на основание чл. 172, ал. 2, предложение последно АПК, настоящият състав на Върховният административен съд, четвърто отделение РЕШИ:</w:t>
        <w:tab/>
        <w:br/>
        <w:tab/>
        <w:t xml:space="preserve">ОТХВЪРЛЯ жалбата на Г. Т. Д. от с. Г. Д., община С. със съдебен адрес гр. С., бул. „България” № 57, адвокат Е. М. срещу решение № 13 от 12.01.2009 г. на Министерския съвет за отчуждени части от имоти – частна собственост, за държавна нужда за изграждане но обект „Автомагистрала Марица” Оризово-К. А., участък „Любимец-К. А.” от км 89+100 до км 108+260 – дясно платно”, в частта, с която е отчужден за държавна нужда част от имот№ 142007 с ЕКАТТЕ 14787 в землището на с. Г. Д., община С., област Х..</w:t>
        <w:tab/>
        <w:br/>
        <w:tab/>
        <w:t xml:space="preserve">ОСЪЖДА Г. Т. Д. да заплати на Министерството на финансите направените по делото разноски за юрисконсултско възнаграждение от 150 (сто и петдесет) лева.</w:t>
        <w:tab/>
        <w:br/>
        <w:tab/>
        <w:t xml:space="preserve">ОТХВЪРЛЯ искането на Г. Т. Д. за присъждане на направените по делото разноски. РЕШЕНИЕТО е окончателно. Вярно с оригинала, ПРЕДСЕДАТЕЛ: /п/ Н. Д. секретар: ЧЛЕНОВЕ: /п/ Г. К./п/ М. Д.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