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№9370/28.06.2012 по адм. д. №2399/2012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Общински съвет - Варна против решение № 2967 / 15.12.2011 г. по адм. дело № 777 / 2011 г. на Административен съд – Варна. Поддържат се оплаквания за недопустимост и неправилност – касационни основания по чл. 209,т.2 и т.3 от АПК. Касаторът счита, че недопустимо в диспозитива на решението е отменена не Наредбата за определяне и администриране на местните такси и цени на услуги на територията на О. В. (Наредбата), а решението на Общински съвет Варна, с което са приети спорните разпоредби. Претендира също, че съдебното решение е недопустимо в частта му, с която е отменен актът на общинския съвет досежно изменението на чл. 18 от Наредбата, тъй като визираната разпоредба в определени свои части няма действие по отношение на жалбоподателите в първоинстанционното производство и за тях не е налице правен интерес от проведеното оспорване. Основанията за неправилност са дефинирани като нарушение на материалния закон във връзка с установено от съда противоречие на спорните текстове от Наредбата с чл. 67, ал.1 и ал.2 от Закона за местните данъци и такси (ЗМДТ); допуснати съществени нарушения на съдопроизовдствени правила, изразяващи се в неназначаване на експертиза за установяване на пълните разходи на О. В. по предоставяне на услугите и създаване на условия на предлаганите услуги и повишаване на тяхното качество във връзка с таксите за битови отпадъци (ТБО) и необоснованост в преценката на събраните по делото доказателства.</w:t>
        <w:tab/>
        <w:br/>
        <w:tab/>
        <w:t xml:space="preserve">Ответните по жалбата страни, Сдружение с нестопанска цел (СНЦ) „Гражданска инициатива Справедливост”, гр. С. и К. Д. Ж., от гр. В. изразяват, чрез своите процесуални представители становище за неоснователност на същата. Ответниците – Д. К. М. и Г. И. Г. и двамата от гр. В. не вземат отношение по касационното оспорване.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Позовава се на съдебна практика на Върховния административен съд по дела със сходни правни хипотези и счита съдебното решение за валидно и правилно. При оценка допустимостта на съдебния акт намира, че същият е произнесен плюс петитум досежно разпоредбите на чл. 18, ал.1, т.3 и ал.2 от Наредбата за определяне и администриране на местните такси и цени на услуги на територията на О. В..</w:t>
        <w:tab/>
        <w:br/>
        <w:tab/>
        <w:t xml:space="preserve">Настоящият състав на Върховния административен съд, шесто отделение намира касационната жалба за подадена от надлежна страна по смисъла на чл. 210, ал.1 от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 и съответствие с материалния закон, съгласно чл. 218, ал.2 от АПК е неоснователна. При служебната проверка на атакувания съдебен акт Върховният административен съд намира, че същият е частично недопустим.</w:t>
        <w:tab/>
        <w:br/>
        <w:tab/>
        <w:t xml:space="preserve">С обжалваното решение Административен съд Варна е отменил решение № 2825 – 3 по протокол № 29 от заседание на Общински съвет Варна, проведено на 15-16.12.2010 г., с което е изменен чл. 18 и допълнена с чл. 18а Наредбата за определяне и администриране на местните такси и цени на услуги на територията на О. В.. За да постанови този резултат, съдът е приел, че изготвеното от кмета на О. В. мотивирано предложение за изменение на подзаконовия нормативен акт не покрива изискванията на чл. 28, ал.2 от Закона за нормативните актове. Посочил е, че не е спазена и разписаната процедура по чл. 26 от същия закон поради неизготвяне на писмен доклад, с което са нарушени принципите на обоснованост, стабилност, откритост и съгласуваност. Установил е, че не са извършени законово регламентираните действия по оповестяване на проекта.</w:t>
        <w:tab/>
        <w:br/>
        <w:tab/>
        <w:t xml:space="preserve">Нормативният административен акт в отменените части има следното съдържание:</w:t>
        <w:tab/>
        <w:br/>
        <w:tab/>
        <w:t xml:space="preserve">чл. 18 (В сила от 01.01.2011 г.) ал.1 – Размерът на таксата за битови отпадъци се определя както следва:</w:t>
        <w:tab/>
        <w:br/>
        <w:tab/>
        <w:t xml:space="preserve">т.1 За не жилищни имоти на предприятия – в левове според количеството на битовите отпадъци, с честота на извозване, определена със заповед на кмета, или пропорционално върху отчетната стойност на недвижимите имоти.;</w:t>
        <w:tab/>
        <w:br/>
        <w:tab/>
        <w:t xml:space="preserve">т.2 За жилищни и не жилищни имоти на граждани, както и за жилищни имоти на предприятия – пропорционално върху данъчната оценка на имота, изчислена по норми честота на извозване, определена със заповед на кмета.;</w:t>
        <w:tab/>
        <w:br/>
        <w:tab/>
        <w:t xml:space="preserve">т.3 За предприятия, притежаващи разрешение за събиране и транспортиране на битови отпадъци, издадено по реда на чл. 37, ал.1, т.16 от Закона за управление на отпадъците, се дължи само такса за поддържане чистотата на териториите за обществено ползване.</w:t>
        <w:tab/>
        <w:br/>
        <w:tab/>
        <w:t xml:space="preserve">ал.2 – Таксата за битови отпадъци се събира от общинската администрация.</w:t>
        <w:tab/>
        <w:br/>
        <w:tab/>
        <w:t xml:space="preserve">Чл. 18а (В сила от 01.01.2011 г.) Когато не може да се установи количеството битови отпадъци по чл. 18, ал.1, т.1 и т.2 за определен недвижим имот, таксата се определя пропорционално върху отчетната стойност (за имотите по чл. 18, ал.1, т.1), съответно върху данъчната оценка (за имотите по чл. 18, ал.1, т.2).</w:t>
        <w:tab/>
        <w:br/>
        <w:tab/>
        <w:t xml:space="preserve">С подадената пред първоинстанционния съд жалба са атакувани разпоредбите на чл. 18, ал.1, т.1 и т.2 и чл. 18а. Произнасянето по законосъобразността на цялата разпоредба на чл.18 от Наредбата за определяне и администриране на местните такси и цени на услуги на територията на О. В. сочи наличие на основания по</w:t>
        <w:tab/>
        <w:br/>
        <w:tab/>
        <w:t xml:space="preserve">чл. 218, ал. 2 вр. с чл. 221, ал. 3 вр. чл. 209, т. 2 АПК и налага обезсилване на обжалваното решение в тази му част. Произнасянето без да е налице оспорване, обуславя недопустимост на обжалваното решение в частта му, с която се отменя решение 2825-3 /протокол 29 на Общински съвет – Варна, в частта му, с която е изменен чл. 18, ал. 1, т. 3 и ал. 2 от Наредбата за определяне и администриране на местните такси и цени на услуги.</w:t>
        <w:tab/>
        <w:br/>
        <w:tab/>
        <w:t xml:space="preserve">В останалата му част съдебното решение е правилно.</w:t>
        <w:tab/>
        <w:br/>
        <w:tab/>
        <w:t xml:space="preserve">Обосновано и законосъобразно решаващият състав е приел, че за жалбоподателите е налице правен интерес по смисъла на чл. 186, ал. 1 АПК, регламентиращ правото на оспорване на подзаконов нормативен акт при засягане или възможност за засягане на правата и законните им интереси. В този смисъл жалбоподателите, като притежаващи право на собственост върху жилищни недвижими имоти в гр. В., не са ограничени да придобият право на собственост и други права и върху имоти от посочените в чл. 18, ал. 1, т. 1 и 2 от Наредбата, а относно сдружението-жалбоподател, след съобразяване на предмета му на дейност и целите му, административният съд законосъобразно се е позовал на Тълкувателно решение № 2 / 12.02.2010 г. по тълкувателно дело № 4 / 2009 г. на Върховния административен съд (задължително съгласно чл. 130, ал. 2 от Закона за съдебната власт), приемайки че този жалбоподател същото е надлежно легитимирана страна, при наличен правен интерес за оспорване.</w:t>
        <w:tab/>
        <w:br/>
        <w:tab/>
        <w:t xml:space="preserve">След изпълнение на задълженията по чл. 171, ал. 4 АПК първостепенният съд, обосновано е приел, че не са ангажирани доказателства за спазване на изискванията и сроковете по чл. 26, ал. 2 ЗНА, регламентиращ публикуването на проекта за издаване или изменение на нормативен акт на интернет страницата на съответната институция заедно с мотивите, респ. доклада и предоставяне на 14-дневен срок за предложения и становища. Обосновани са и изводите за това, че мотивите на проекта за изменение на Наредбата не отговарят на изискванията на чл. 28, ал. 1 и 2 ЗНА. Неспазването на императивните разпоредби на чл. 77 АПК и чл. 26 и сл. ЗНА е основание за отмяна на нормативен административен акт поради допуснати съществени нарушения на административнопроизводствените правила. Съгласно чл. 26, ал. 1 ЗНА изработването на проект за нормативен акт се извършва при зачитане на принципите на обоснованост, стабилност, откритост и съгласуваност. В чл. 28, ал. 3 ЗНА законодателят изрично е постановил, че проект за нормативен акт, към който не са приложени мотиви, съответно доклад, съгласно изискванията на ал. 2, не се обсъжда от компетентния орган, а с чл. 77 АПК е въвел задължително обсъждане на проекта, заедно с представените становища, предложения и възражения. Посочените разпоредби имат императивен характер и с тях се цели да се спазят принципите, посочени в чл. 26, ал. 1 ЗНА. Целта на законодателят е да се осигурят възможности за излагане на тезите на заинтересованите лица и обсъждането им преди приемането на нормативния административен акт. Разпоредбата на чл. 77 АПК с оглед редакцията на нормата, е относима към всички предложения и възражения и предполага спазване не само на чл. 27 и 28, а и на чл. 26 ЗНА.</w:t>
        <w:tab/>
        <w:br/>
        <w:tab/>
        <w:t xml:space="preserve">Съгласно чл. 67, ал.1 и 2 ЗМДТ определянето на размера на таксата върху битови отпадъци може да стане по реда на чл. 67, ал. 2 ЗМДТ само когато не може да се установи количеството битови отпадъци и да се приложи способа по ал. 1. Това обстоятелство следва да бъде надлежно мотивирано и доказано от Общинския съвет. В тази връзка обосновано административният съд е приел, че тезата на органа на местна власт не е мотивирана, съобразно изискванията на ППВС 4/76 г. и ТР 4/2004 г. на ВАС.</w:t>
        <w:tab/>
        <w:br/>
        <w:tab/>
        <w:t xml:space="preserve">Налага се извод, че обжалваното решение в частта му относно произнасяне на решение № 2825-3 от 15.12.2010 г., с което са изменени чл. 18, ал. 1, т. 1 и 2 и е приет чл. 18а от Наредбата за определяне и администриране на местните такси и цени на услугите на територията на община В., не страда от пороци по чл. 209, т. 3 АПК, налагащи отмяната му, и следва да се остави в сила, а касационната жалба се остави без уважение като неоснователна.</w:t>
        <w:tab/>
        <w:br/>
        <w:tab/>
        <w:t xml:space="preserve">Водим от горното, Върховният административен съд, шесто отделение РЕШИ:</w:t>
        <w:tab/>
        <w:br/>
        <w:tab/>
        <w:t xml:space="preserve">ОБЕЗСИЛВА решение № 2967 / 15.12.2011 г. по адм. дело № 777 / 2011 г. на Административен съд – Варна в частта му, с която са отменени измененията на чл. 18, ал. 1, т. 3 и ал. 2 от Наредбата за определяне и администриране на местните такси и цени на услуги на територията на О. В. (съгласно решение № 2825 – 3 по протокол № 29 от заседание на Общински съвет Варна, проведено на 15 - 16.12.2010 г.) и ПРЕКРАТЯВА производството по делото в тази му част.</w:t>
        <w:tab/>
        <w:br/>
        <w:tab/>
        <w:t xml:space="preserve">ОСТАВЯ В СИЛА решение № 2967 / 15.12.2011 г. по адм. дело № 777 / 2011 г. на Административен съд – Варна в останалата му част. РЕШЕНИЕТО не подлежи на обжалване. Вярно с оригинала, ПРЕДСЕДАТЕЛ: /п/ А. Е.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Т./п/ Г. Ч.</w:t>
        <w:tab/>
        <w:br/>
        <w:tab/>
        <w:t xml:space="preserve">Т.Т.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