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№1057/14.09.2010 по адм. д. №2420/2010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Ю. Ю. Ю. от с. К., Кърджалийска област срещу решение № 3 от 8.01.2010 г. по адм. д. № 186/2009 г. по описа на Административен съд - гр. К.. Релевирани са оплаквания за нарушение на материалния закон и съществено нарушение на съдопроизводствените правила.</w:t>
        <w:tab/>
        <w:br/>
        <w:tab/>
        <w:t xml:space="preserve">О. Д. на РУ "Социално осигуряване" гр. К. не е взел отношение.</w:t>
        <w:tab/>
        <w:br/>
        <w:tab/>
        <w:t xml:space="preserve">Представителят на Върховна административна прокуратура дава заключение за частична 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</w:t>
        <w:tab/>
        <w:br/>
        <w:tab/>
        <w:t xml:space="preserve">С № 3 от 8.01.2010 г. по адм. д. № 186/2009 г., Административен съд - гр. К. е отхвърлил жалбата на Ю. Ю. Ю. от с. К., Кърджалийска област срещу Решение № 6 от 27.10.2009 г. на Директора на РУ "Социално осигуряване" гр. К..</w:t>
        <w:tab/>
        <w:br/>
        <w:tab/>
        <w:t xml:space="preserve">Обжалваният съдебен акт не страда от визираните в касационната жалба отменителни основания по чл. 209, т. 3 АПК.</w:t>
        <w:tab/>
        <w:br/>
        <w:tab/>
        <w:t xml:space="preserve">Неоснователно е оплакването, че съдът не е обсъдил събраните по делото доказателства в тяхната съвкупност. При преценката им е отчетено, че лицето е било безработно от 7.07.2008 г. до 7.09.2008 г., но за този период то не е имало регистрация като такова в съответното поделение на Агенция по заетостта. Заявлението му в тази връзка е чак от 23.09.2008 г., от която дата е и регистрацията му.</w:t>
        <w:tab/>
        <w:br/>
        <w:tab/>
        <w:t xml:space="preserve">Съгласно чл. 54а, т. 1 КСО първото изискване за придобиване на право за парично обезщетение за безработица е наличието на регистрация като безработен.</w:t>
        <w:tab/>
        <w:br/>
        <w:tab/>
        <w:t xml:space="preserve">Правилно в мотивите към обжалваното решение е посочено, че пред вид трудов договор № 14 от 8.09.2008 г., сключен между Юсеин и "Солак тур" ООД към 23.09.2008 г. касаторът неправилно е бил регистриран, тъй като към този момент не е бил безработен и основателно регистрацията е била отменена.</w:t>
        <w:tab/>
        <w:br/>
        <w:tab/>
        <w:t xml:space="preserve">Съгласно чл. 114, ал. 1 КСО недобросъвестно получените суми за осигурителни плащания се възстановяват от лицата, които са ги получили, заедно с лихвата по чл. 113 КСО.</w:t>
        <w:tab/>
        <w:br/>
        <w:tab/>
        <w:t xml:space="preserve">В случая имайки пред вид, че към 23.09.2008 г. Юсуф е декларирал, че не работи при наличие на трудов договор от 8.09.2008 г., не би могло успешно да се поддържа, че сумите са получени добросъвестно.</w:t>
        <w:tab/>
        <w:br/>
        <w:tab/>
        <w:t xml:space="preserve">Като е стигнал до окончателния правен извод, че жалбоподателят по първоначалното дело не е имал право на обезщетение за безработица и административният орган основателно е постановил връщане на процесната главница ведно с лихвите, първоинстанционният съд правилно е приложил материалния закон, а именно разпоредбите на чл. 54а КСО.</w:t>
        <w:tab/>
        <w:br/>
        <w:tab/>
        <w:t xml:space="preserve">По изложените в настоящите мотиви съображения касационната жалба се възприема като неоснователна, а обжалваното решение се оставя в сила.</w:t>
        <w:tab/>
        <w:br/>
        <w:tab/>
        <w:t xml:space="preserve">Водим от горното и на основание чл. 221 АПК, Върховният административен съд - шесто отделение, РЕШИ :</w:t>
        <w:tab/>
        <w:br/>
        <w:tab/>
        <w:t xml:space="preserve">ОСТАВЯ В СИЛА решение № 3 от 8.01.2010 г. по адм. д. № 186/2009 г. по описа на Административен съд - гр. К.. РЕШЕНИЕТО не подлежи на обжалване. Вярно с оригинала, ПРЕДСЕДАТЕЛ: /п/ С. П. секретар: ЧЛЕНОВЕ: /п/ Н. М./п/ Н. Г.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