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№29/15.01.2024 по ч. нак. д. №1182/2023 на ВКС, НК, III н.о., докладвано от съдия Даниел Луков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29</w:t>
        <w:tab/>
        <w:br/>
        <w:tab/>
        <w:t xml:space="preserve"/>
        <w:tab/>
        <w:br/>
        <w:tab/>
        <w:t xml:space="preserve">София, 15 януари 2024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наказателно отделение, в закрито съдебно заседание на петнадесети януари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Даниел Луков </w:t>
        <w:tab/>
        <w:br/>
        <w:tab/>
        <w:t xml:space="preserve"/>
        <w:tab/>
        <w:br/>
        <w:tab/>
        <w:t xml:space="preserve"> ЧЛЕНОВЕ:Бонка Янкова</w:t>
        <w:tab/>
        <w:br/>
        <w:tab/>
        <w:t xml:space="preserve"/>
        <w:tab/>
        <w:br/>
        <w:tab/>
        <w:t xml:space="preserve"> Калин Калпакчиев</w:t>
        <w:tab/>
        <w:br/>
        <w:tab/>
        <w:t xml:space="preserve"/>
        <w:tab/>
        <w:br/>
        <w:tab/>
        <w:t xml:space="preserve">при секретаря </w:t>
        <w:tab/>
        <w:br/>
        <w:tab/>
        <w:t xml:space="preserve"/>
        <w:tab/>
        <w:br/>
        <w:tab/>
        <w:t xml:space="preserve">при становището на прокурора от ВКП Р. Славова,</w:t>
        <w:tab/>
        <w:br/>
        <w:tab/>
        <w:t xml:space="preserve"/>
        <w:tab/>
        <w:br/>
        <w:tab/>
        <w:t xml:space="preserve">като изслуша докладваното от съдия Даниел Луков ч. н.д. № 1182/2023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пред ВКС е образувано на основание чл. 43, т. 1 от НПК по повод искане от Районен съд - Варна с разпореждане № 9039/19.12.2023г. по нохд № 5274/2023г. по описа на същия съд.</w:t>
        <w:tab/>
        <w:br/>
        <w:tab/>
        <w:t xml:space="preserve"/>
        <w:tab/>
        <w:br/>
        <w:tab/>
        <w:t xml:space="preserve"> В писмено становище прокурор от Върховна касационна прокуратура изразява мнение, че искането е неоснователно.</w:t>
        <w:tab/>
        <w:br/>
        <w:tab/>
        <w:t xml:space="preserve"/>
        <w:tab/>
        <w:br/>
        <w:tab/>
        <w:t xml:space="preserve"> ВЪРХОВНИЯТ КАСАЦИОНЕН СЪД, трето наказателно отделение, намери следното:</w:t>
        <w:tab/>
        <w:br/>
        <w:tab/>
        <w:t xml:space="preserve"/>
        <w:tab/>
        <w:br/>
        <w:tab/>
        <w:t xml:space="preserve"> Производството по делото е образувано в РС – Варна по внесен обвинителен акт срещу Г. И. за престъпление по чл. 172б, ал. 2 вр. ал. 1 от НК.</w:t>
        <w:tab/>
        <w:br/>
        <w:tab/>
        <w:t xml:space="preserve"/>
        <w:tab/>
        <w:br/>
        <w:tab/>
        <w:t xml:space="preserve"> С разпореждане № 9039/19.12.2023г. по нохд № 5274/2023г. по описа на същия съд, съдът е прекратил производството и позовавайки се на чл. 43, т. 1 от НПК е изпратил делото на ВКС с искане за определяне на друг, еднакъв по степен съд, който да разгледа делото. Изложените аргументи за исканата промяна в местната подсъдност се основават на местоживеенето на свидетелите по делото.</w:t>
        <w:tab/>
        <w:br/>
        <w:tab/>
        <w:t xml:space="preserve"/>
        <w:tab/>
        <w:br/>
        <w:tab/>
        <w:t xml:space="preserve"> Върховният касационен съд в този си състав намира, че искането е неоснователно.</w:t>
        <w:tab/>
        <w:br/>
        <w:tab/>
        <w:t xml:space="preserve"/>
        <w:tab/>
        <w:br/>
        <w:tab/>
        <w:t xml:space="preserve">Видно от материалите по делото, с оглед правилата за местна подсъдност, делото е подсъдно на Районен съд – Варна. Действително, седем от свидетелите, посочени в обвинителния акт, живеят на територията на РС - София, поради което, макар и формално, са налице предпоставките по този текст от закона. От друга страна обаче, всички останали лица от списъка за призоваване се намират и живеят на територията на РС – Варна и е налице паритет между тях и седемте свидетели по делото, т. е. не би се стигнало до реализацията на процесуална икономия на време и средства.</w:t>
        <w:tab/>
        <w:br/>
        <w:tab/>
        <w:t xml:space="preserve"/>
        <w:tab/>
        <w:br/>
        <w:tab/>
        <w:t xml:space="preserve"> Водим от горното и на основание чл. 43, т. 1 от НПК,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О П Р Е Д Е Л И </w:t>
        <w:tab/>
        <w:br/>
        <w:tab/>
        <w:t xml:space="preserve"/>
        <w:tab/>
        <w:br/>
        <w:tab/>
        <w:t xml:space="preserve"> ПРЕКРАТЕНОТО нохд № 5274/2023г. по описа на Районен съд - Варна да се разгледа от същия съд.</w:t>
        <w:tab/>
        <w:br/>
        <w:tab/>
        <w:t xml:space="preserve"/>
        <w:tab/>
        <w:br/>
        <w:tab/>
        <w:t xml:space="preserve"> Определението е окончателно и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