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№414/22.02.2024 по търг. д. №54/2024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414</w:t>
        <w:tab/>
        <w:br/>
        <w:tab/>
        <w:t xml:space="preserve"/>
        <w:tab/>
        <w:br/>
        <w:tab/>
        <w:t xml:space="preserve"> гр. София, 22.02.2024 г.</w:t>
        <w:tab/>
        <w:br/>
        <w:tab/>
        <w:t xml:space="preserve"/>
        <w:tab/>
        <w:br/>
        <w:tab/>
        <w:t xml:space="preserve">ВЪРХОВЕН КАСАЦИОНЕН СЪД, 1-ВО ТО 4-ТИ СЪСТАВ, в закрито заседание на деветнадесети февруари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разгледа докладваното от Мария Бойчева Касационно търговско дело № 20248002900054 по описа за 2024 година</w:t>
        <w:tab/>
        <w:br/>
        <w:tab/>
        <w:t xml:space="preserve"/>
        <w:tab/>
        <w:br/>
        <w:tab/>
        <w:t xml:space="preserve"> Производството е по чл. 303-307 ГПК.</w:t>
        <w:tab/>
        <w:br/>
        <w:tab/>
        <w:t xml:space="preserve"/>
        <w:tab/>
        <w:br/>
        <w:tab/>
        <w:t xml:space="preserve">Образувано е по подадена от Г.В.К., действащ като едноличен търговец с фирма “ДАГИ – ГАНЧО КОШИНСКИ”, ЕИК 121612610, молба за отмяна на постановление за възлагане на движими вещи с изх. № 14509/21.04.2023 г. и постановление за възлагане на движими вещи с изх. № 14510/21.04.2023 г., издадени по изпълнително дело № 20229210402342 по описа на ЧСИ Стефан Петров, с рег. № 921 на КЧСИ.</w:t>
        <w:tab/>
        <w:br/>
        <w:tab/>
        <w:t xml:space="preserve"/>
        <w:tab/>
        <w:br/>
        <w:tab/>
        <w:t xml:space="preserve">С молба от 02.11.2023 г. е направено искане от молителя да бъде освободен от заплащането на дължимата държавна такса в производството.</w:t>
        <w:tab/>
        <w:br/>
        <w:tab/>
        <w:t xml:space="preserve"/>
        <w:tab/>
        <w:br/>
        <w:tab/>
        <w:t xml:space="preserve">След указания, дадени с разпореждане от 29.01.2024 г., с молба с вх. № 2580/13.02.2024 г. е представена от молителя надлежно попълнена и подписана декларация за материално и гражданско състояние.</w:t>
        <w:tab/>
        <w:br/>
        <w:tab/>
        <w:t xml:space="preserve"/>
        <w:tab/>
        <w:br/>
        <w:tab/>
        <w:t xml:space="preserve">Настоящият състав на Първо търговско отделение на ВКС, след като обсъди изложените доводи и прецени данните по делото, намира следното: При формиране на извод за наличието на предпоставките на чл. 83, ал. 2 от ГПК от съда се извършва преценка на доходите на лицето и на членовете на неговото семейство, притежаваното недвижимо и движимо имущество като евентуален източник на доходи или възможност за такива, като същите се съпоставят с размера на дължимите държавна такса и/или разноски. Целта на разпоредбата е да даде възможност за защита на личните и имуществени права и на лицата, чието материално положение не позволява поемане изцяло или частично на държавната такса и/или разноски по конкретния спор. Въз основа на всички специфични обстоятелства по делото и с оглед размера на дължимите такса и/или разноски, се преценява от съда дали страната обективно е в състояние да ги заплати, без да бъде лишена от необходимите й средства за задоволяване на нормалните й житейски потребности (в този смисъл определение № 60418/25.11.2021 г. по ч. т.д. № 2412/2021 г. по описа на ВКС, ТК, I т. о., определение № 632/02.10.2013 г. по ч. т.д. № 2844/2013 г. по описа на ВКС, ТК, II т. о., определение № 695/21.11.2017 г. по ч. т.д. № 2547/2017 г. по описа на ВКС, ТК, II т. о., определение № 3/03.01.2020 г. по ч. т.д. № 2909/2019 г. по описа на ВКС, ТК, II т. о., определение № 200/21.03.2023 г. по ч. т.д. № 91/2023 г. по описа на ВКС, ТК, I т. о., определение № 155/07.04.2020 г. по ч. т.д. № 173/2020 г. по описа на ВКС, ТК, II т. о., определение № 3332/02.11.2023 г. по гр. д. № 3444/2023 г. по описа на ВКС, ГК, ІV г. о., определение № 40/01.02.2012 г. по ч. гр. д. № 22/2012 г. по описа на ВКС, ГК, ІІ г. о., определение № 294/14.07.2020 г. по ч. гр. д. № 1685/2020 г. по описа на ВКС, ГК, ІІI г. о., и др.). Настоящият състав намира, че направеното искане за освобождаване от заплащането на държавна такса по делото е допустимо и основателно.</w:t>
        <w:tab/>
        <w:br/>
        <w:tab/>
        <w:t xml:space="preserve"/>
        <w:tab/>
        <w:br/>
        <w:tab/>
        <w:t xml:space="preserve">В представената декларация Г.В.К. заявява, че получава месечен доход от пенсия в размер на 1 490 лева, както и годишен доход от търговска дейност в размер на 4 300 лева. Сочи, че като едноличен търговец рядко упражнява дейност и реализира минимална печалба. Декларира, че не е в граждански брак, както и че подпомага дъщеря си, която сама отглежда бебе. Обявява, че притежава жилище с площ от 80 кв. м., както и 2 000 кв. м. - земеделска земя, няма моторно превозно средство. Съобщава, че страда от заболяване, което налага допълнителни периодични разходи от повече от 250 лева месечно. При преценка на обстоятелствата по чл. 83, ал. 2 ГПК съдът взема предвид и средния разход на лице за третото тримесечие на 2023 г. в размер на около 2 000 лева, според данните на НСИ, както и определената линия на бедност за страната за 2024 г. от 526 лева, съгласно Постановление на Министерски съвет № 212/02.11.2023 г., в сила от 01.01.2024 г. Съобразявайки горното и преценявайки декларираните обстоятелства относно имущественото и гражданско състояние на молителя, следва да се приеме, че последният не разполага с достатъчно средства да заплати без затруднения дължимата държавна такса, която е в размер на 2 302,42 лева. Наличието на регистрация на молителя като едноличен търговец не води до обратния извод, предвид декларирания от него годишен доход от тази дейност.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молителят следва да бъде освободен от заплащането на дължимата държавна такса за производството по делото.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ОСВОБОЖДАВА молителя Г.В.К., действащ като едноличен търговец с фирма “ДАГИ – ГАНЧО КОШИНСКИ”, ЕИК 121612610, от заплащане на държавна такса за производството по т. д. № 54/2024 г. по описа на ВКС, ТК, I т. о., на основание чл. 83, ал. 2 от ГПК.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