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№38/23.01.2024 по ч. нак. д. №31/2024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</w:t>
        <w:tab/>
        <w:br/>
        <w:tab/>
        <w:t xml:space="preserve"/>
        <w:tab/>
        <w:br/>
        <w:tab/>
        <w:t xml:space="preserve">София, 23 януари 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Росица Славова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31/2024 година и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образувано по чл. 43, т. 3 от НПК. </w:t>
        <w:tab/>
        <w:br/>
        <w:tab/>
        <w:t xml:space="preserve"/>
        <w:tab/>
        <w:br/>
        <w:tab/>
        <w:t xml:space="preserve">С определение от 08.01.2024 г., постановено по ВНЧХД № 504/2023 г. по описа на Окръжен съд – Ловеч,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Върховната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данните по делото, намира, че са налице предпоставките за поисканата промяна на подсъдността по делото, поради следното : </w:t>
        <w:tab/>
        <w:br/>
        <w:tab/>
        <w:t xml:space="preserve"/>
        <w:tab/>
        <w:br/>
        <w:tab/>
        <w:t xml:space="preserve">С определение № 564/11.12.2023 г., постановено по ч. н.к д. № 1099/2023 г. по описа на ВКС, ІІ н. о., Окръжен съд – Ловеч е бил определен на основание чл. 43, т.3 от НПК да разгледа като въззивна инстанция постъпилите жалби на Г. В. В. и С. А. И. срещу присъдата на Районен съд – Плевен по НЧХД № 718/2022 г.</w:t>
        <w:tab/>
        <w:br/>
        <w:tab/>
        <w:t xml:space="preserve"/>
        <w:tab/>
        <w:br/>
        <w:tab/>
        <w:t xml:space="preserve">Съдиите от Окръжен съд - Ловеч са се отвели от разглеждане на делото на основание чл. 31, ал.1 във вр. с чл. 29, ал. 2 от НПК по обстоятелствата, изложени в съответните определения : жалбоподателят В. е предявил искова молба на основание чл. 2в, ал.1 от ЗОДОВ срещу този съд. Тези обстоятелства, позовавайки се и на решението на ЕСПЧ „Боян Господинов срещу България“, са преценени като такива, които могат да породят съмнение в обективното и безпристрастно разглеждане на делото.</w:t>
        <w:tab/>
        <w:br/>
        <w:tab/>
        <w:t xml:space="preserve"/>
        <w:tab/>
        <w:br/>
        <w:tab/>
        <w:t xml:space="preserve"> Изложените данни обосновават необходимост от уважаване на исканата промяна на подсъдността. Делото следва да бъде възложено на друг, еднакъв по степен съд, в териториална близост до гр. Ловеч, за да бъдат изпълнени изискванията на закона и същевременно да се избегнат деловодните затруднения, а именно на Окръжен съд – Велико Търново.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НПКО П Р Е Д Е Л И :</w:t>
        <w:tab/>
        <w:br/>
        <w:tab/>
        <w:t xml:space="preserve"/>
        <w:tab/>
        <w:br/>
        <w:tab/>
        <w:t xml:space="preserve">ИЗПРАЩА прекратеното ВНЧХД 504/2023 г. по описа на Окръжен съд – Ловеч за разглеждане и решаване от Окръжен съд – Велико Търново.</w:t>
        <w:tab/>
        <w:br/>
        <w:tab/>
        <w:t xml:space="preserve"/>
        <w:tab/>
        <w:br/>
        <w:tab/>
        <w:t xml:space="preserve"> Препис от определението да се изпрати на Окръжен съд – Ловеч за сведение.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