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№7357/30.05.2013 по адм. д. №2445/2013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и сл. от Административнопроцесуалния кодекс (АПК).</w:t>
        <w:tab/>
        <w:br/>
        <w:tab/>
        <w:t xml:space="preserve">Образувано е по оспорване на Българския лекарски съюз (БЛС), представляван от председателя на Управителния съвет - д-р Ц. Р., на Постановление № 5 на Министерския съвет от 10.01.2013 г. за приемане на обемите и цените на медицинската помощ по чл. 55, ал. 2, т. 2 от Закона за здравното осигуряване (ЗЗО) за 2013 г. (обн., ДВ, бр. 5 от 18.01.2013 година). Жалбоподателят твърди, че при издаването на обжалвания подзаконов нормативен акт е било допуснато нарушение на процесуалния и материалния закон, както и несъответствие с целта на закона. По подробно развити в жалбата доводи и допълнително изложени в устните пледоарии съображения процесуалните представители на БЛС правят искане да бъде отменен оспореният акт.</w:t>
        <w:tab/>
        <w:br/>
        <w:tab/>
        <w:t xml:space="preserve">Ответникът - Министерският съвет на Р. Б., чрез процесуалния си представител - юрисконсулт Маринова, счита жалбата за неоснователна, като мотивира това становище подробно в пледоарията си по делото.</w:t>
        <w:tab/>
        <w:br/>
        <w:tab/>
        <w:t xml:space="preserve">Встъпилата като заинтересована страна в настоящото производство по реда на чл. 189, ал. 2 АПК Национална здравноосигурителна каса чрез процесуалния си представител адвокат Вълчев изразява становище за неоснователност на жалбата.</w:t>
        <w:tab/>
        <w:br/>
        <w:tab/>
        <w:t xml:space="preserve">Прокурорът от Върховната административна прокуратура дава заключение за основателност на оспорването. Счита, че оспореното постановление е издадено при нарушение на разпоредбата на чл. 26, ал. 1 и 2 от Закона за нормативните актове (ЗНА).</w:t>
        <w:tab/>
        <w:br/>
        <w:tab/>
        <w:t xml:space="preserve">Върховният административен съд - трето отделение, като обсъди събраните по делото доказателства и доводите на страните, намира за установено следното: По допустимостта на оспорването:</w:t>
        <w:tab/>
        <w:br/>
        <w:tab/>
        <w:t xml:space="preserve">Съгласно чл. 125, ал. 2 от Конституцията на Р. Б. В.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актове имат нормативен характер, с тях се създават права и задължения за неограничен кръг правни субекти, за които съществува правен интерес да ги обжалват пред Върховния административен съд, ако считат, че те противоречат на закона като нормативен акт от по-висока степен и накърняват правата и законните им интереси. Съгласно чл. 187, ал. 1 от АПК подзаконовите нормативни актове могат да бъдат оспорени без ограничение във времето, а разпоредбата на чл. 186 от Административнопроцесуалния кодекс предоставя правото на оспорване на подзаконовите нормативни актове на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Правният интерес на съсловните (браншовите) организации и другите юридически лица с нестопанска цел е обусловен от засягането на техни лични права или законни интереси, непосредствено породени от предмета на дейност и целите на учредяването им (тълкувателно решение № 2 на Върховния административен съд от 12.02.2010 година). Съгласно разпоредбата на чл. 1, ал. 2 от Закона за съсловните организации на лекарите и на лекарите по дентална медицина (ЗСОЛЛДМ) Българският лекарски съюз е съсловна организация на лекарите и лекарите по дентална медицина, която има статут на публичноправна корпорация с надзорни и контролни функции в системата на здравеопазването (в този смисъл и решение № 29 от 11.11.1998 г. по конст. дело № 28 от 1998 г. на Конституционния съд на Р. Б.). Ето защо настоящият състав приема, че БЛС безспорно има правен интерес от оспорването на процесния подзаконов нормативен акт. По съществото на спора:</w:t>
        <w:tab/>
        <w:br/>
        <w:tab/>
        <w:t xml:space="preserve">От представените по делото доказателства се установява следната фактическа обстановка:</w:t>
        <w:tab/>
        <w:br/>
        <w:tab/>
        <w:t xml:space="preserve">При проведена среща между представители на Надзорния съвет (НС) на НЗОК и Управителния съвет (УС) на БЛС на 07.12.2012 г. е бил съставен и подписан протокол, с който са били обсъдени предложенията за обеми и цени на медицинската помощ във връзка с приетия Закон за бюджета на НЗОК. На 17.12 с. г. НС на НЗОК с решение № РД-НС-04-126 от 17.12.2012 г. (т. 1) е приел приложение № 1 с прогнозните обеми и цени на медицинската помощ по чл. 55, ал. 2 ЗЗО. На 18.12.2012 г. е бил обнародван Законът за бюджета на НЗОК за 2013 г. (ДВ, бр. 101 от 2012 година). С писмо изх. № 04-04-156 от 20.12.2012 г. на НЗОК на БЛС е било изпратено решение № РД-НС-04-126 от 17.12.2012 г. на НСНЗОК, както и становище на министрите на здравеопазването и на финансите. С писмо изх. № 04-04-165 от 21.12.2012 г. НЗОК е отправила покана до БЛС за провеждане на 27.12.2012 г. на среща, на която да се приемат цените и обемите на медицинската помощ за 2013 година. В поканата изрично е посочено, че ако не бъде постигната договореност до края на деня на срещата, на основание чл. 55д, ал. 9 ЗЗО цените и обемите на медицинската помощ ще бъдат внесени в Министерския съвет чрез министъра на здравеопазването. С протокол от 27.12.2012 г. НЗОК е констатирала, че не са се явили представители на НЛС. С писмо изх. № 04-04-165</w:t>
        <w:tab/>
        <w:br/>
        <w:tab/>
        <w:t xml:space="preserve">от 27.12.2012 г. НЗОК е изпратила до министъра на здравеопазването искане по чл. 55д, ал. 9 ЗЗО за внасяне в Министерския съвет на Р. Б. за приемане на обем и цена на медицинска помощ за 2013 година. По делото не бяха представени доказателства за публикуване в интернет страницата на Министерството на здравеопазването (МЗ) или на НЗОК на проекта на нормативния акт - предмет на спора.</w:t>
        <w:tab/>
        <w:br/>
        <w:tab/>
        <w:t xml:space="preserve">При така установената фактическа обстановка настоящият тричленен състав приема, че оспорването е основателно по следните съображения:</w:t>
        <w:tab/>
        <w:br/>
        <w:tab/>
        <w:t xml:space="preserve">Съгласно разпоредбата на чл. 26, ал. 2 от ЗНА, намираща приложение по силата на препращащата норма на чл. 80 от АПК, при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В конкретния случай това императивно предписание на закона не е било изпълнено. Въпреки дадените указания на страните по делото не бяха представени доказателства подзаконовият нормативен акт да е бил публикуван в интернет страницата на МЗ или на НЗОК. При тази фактическа обстановка и като изхожда от обстоятелството, че нормата на чл. 26, ал. 2 от ЗНА има императивен характер, то нарушаването й съставлява тежък порок, който представлява самостоятелно основание за отмяна на издадения подзаконов нормативен акт. В този смисъл е и постоянната практика на Върховния административен съд, изложена в решение № 6160 от 13.05.2009 г. по адм. дело № 14596 от 2008 г. на ІІ отделение; решение № 3902 от 23.03.2010 г. по адм. дело № 13674 от 2009 г. на І отделение; решение № 6760 от 14.05.2012 г. по адм. дело № 2802 от 2012 г. на петчленен състав и др.</w:t>
        <w:tab/>
        <w:br/>
        <w:tab/>
        <w:t xml:space="preserve">При така приетото настоящият състав намира, че не е необходимо да бъдат обсъждани изложените от жалбоподателя други доводи досежно законосъобразността на обжалвания подзаконов нормативен акт. Това е така, защото, както се посочи по-горе, нарушаването на императивната норма на чл. 26, ал. 2 ЗНА представлява самостоятелно основание за отмяна на обжалваното постановление.</w:t>
        <w:tab/>
        <w:br/>
        <w:tab/>
        <w:t xml:space="preserve">Водим от горното и на основание чл. 193, ал. 1 от АПК, Върховният административен съд - трето отделение, РЕШИ:</w:t>
        <w:tab/>
        <w:br/>
        <w:tab/>
        <w:t xml:space="preserve">ОТМЕНЯ Постановление № 5 на Министерския съвет на Р. Б. от 10.01.2013 г. за приемане на обемите и цените на медицинската помощ по чл. 55, ал. 2, т. 2 от Закона за здравното осигуряване за 2013 г. (обн., ДВ, бр. 5 от 18.01.2013 година).</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 Вярно с оригинала, ПРЕДСЕДАТЕЛ: /п/ Н. У. секретар: ЧЛЕНОВЕ: /п/ Т. К./п/ П. С.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