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№7746/25.06.2008 по адм. д. №5015/2008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реда на чл.208 и сл. от Административно-процесуалния кодекс/АПК/.</w:t>
        <w:tab/>
        <w:br/>
        <w:tab/>
        <w:t xml:space="preserve">Образувано по касационна жалба, подадена от процесуалния представител на началника на М. С. против решение № 16 от 14.02.2008г. на Великотърновски окръжен съд по адм. дело № 1014 по описа за 2006г., с което по жалба на К. М. К. от гр.В.Търново е отменено решение от 11.02.2005г. на началника на М. С. за определяне на митническа стойност на оформените на режим внос стоки по ЕАД №4302/4-1234/30.04.2001г.- 17 378,5кг. „замразена свинска кожа” внос от Унгария, като жалбоподателят е задължен да доплати 2 259 лв. - ДДС, ведно със законната лихва.</w:t>
        <w:tab/>
        <w:br/>
        <w:tab/>
        <w:t xml:space="preserve">В касационната жалба се твърди, че решението е неправилно като постановено в нарушение на материалния закон, съществено нарушение на съдопроизводствени правила и необоснованост – отменителни касационни основания по чл.209 т.3 АПК. Твърди се, че при правилно възприета фактическа обстановка първоинстанционният съд е формулирал необосновани изводи, неподкрепящи се от събраните доказателства. Претендира се отмяна на обжалваното съдебно решение и постановяване на ново по същество, с което жалбата против митническия акт да бъде отхвърлена.</w:t>
        <w:tab/>
        <w:br/>
        <w:tab/>
        <w:t xml:space="preserve">Ответникът по касационната жалба К. М. К. от гр.В.Търново, чрез адв. Вачева оспорва жалбата.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по подробно изложени съображения.</w:t>
        <w:tab/>
        <w:br/>
        <w:tab/>
        <w:t xml:space="preserve">Върховният административен съд, първо отделение, като прецени допустимостта и основателността на касационната жалба по наведените в нея касационни основания, съгласно чл. 39 ЗВАС, приема за установено следното:</w:t>
        <w:tab/>
        <w:br/>
        <w:tab/>
        <w:t xml:space="preserve">Касационната жалба е подадена от надлежна страна и в предвидения от закона срок, поради което е процесуално допустима. Разгледана по същество, е неоснователна, поради следните съображения:</w:t>
        <w:tab/>
        <w:br/>
        <w:tab/>
        <w:t xml:space="preserve">Предмет на съдебен контрол в производството пред окръжния съд е била законосъобразността на цитираното по-горе решение за определяне на нова митническа стойност. За да отмени процесния административен акт съдът, след като е изяснил фактическата обстановка по делото, е приел, че решението на началника на М. С. е издадено в нарушение на чл.7 ал.1 ЗАП, чл.27 ал.2 от ППЗМ, предвид датата 15.02.2002г., когато е получено писмото на унгарските митнически власти с данни за митническа стойност, различна от декларираната. Съдът е приел, че актът е постановен при съществени нарушения на процесуални правила и следва да бъде отменен като преписката не следва да се връща на административния орган поради изтекла погасителна давност за процесното вземане. Така постановеното решение е неправилно.</w:t>
        <w:tab/>
        <w:br/>
        <w:tab/>
        <w:t xml:space="preserve">По делото не е било спорно, че с посочения по-горе ЕАД жалбоподателят е декларирал внос на 17 378,5кг. „замразена свинска кожа” на обща стойност 6 951,40 германски марки, като след приемането на придружаващите стоката документи е разрешено вдигането й. С писмо от 25.03.2003г., в рамките на последваща проверка на вноса по линия на международното сътрудничество РМД Русе е уведомена от Унгарската митническа администрация, че към унгарската митническа декларация за износ на стоката, в която като получател е посочен ЕТ, регистриран от жалбоподателя, с данни за същото транспортно средство, е представена друга фактура, различна от представената при вноса на стойност 18 247,43 германски марки, както и банково извлечение за платени суми и писмо с банкова информация и предвидени плащания от 02.05.2001г. Установено е, че плащането на цената по фактурата по износа е станало по банков път от датска фирма, а унгарската фирма-продавач няма никакви отношения с кипърската фирма, посочена като издател на фактурата по вноса. Писмени доказателства за посочените факти са представени в легализирани преводи пред първоинстанционния съд, но нито един от тези документи не е бил обсъден от решаващия съд.</w:t>
        <w:tab/>
        <w:br/>
        <w:tab/>
        <w:t xml:space="preserve">Не е било спорно, че процедурата по издаване на процесния митнически акт е била по реда на чл.84 от ЗМ, където на митническата администрация е дадено правомощие безсрочно след вдигането на стоката служебно или по искане на декларатора да извършва повторна проверка на декларацията. В случая, при повторната проверка са установени посочените по-горе факти. Неправилно първоинстанционният съд е приел, че неуведомяването за началото на административното производство и пропускането на срока по чл.27 ал.2 ППЗМ /30-дневен от започване на производството/ са толкова съществени нарушения на процесуални правила, които влекат унищожаемост на митническия акт. Тези правила са установени с оглед правото на защита на адресата на акта, което не е нарушено, щом митническият акт е подробно мотивиран и адресатът му не е представил, въпреки възможността за това в съдебното производство, никакви доказателства, за да опровергае установените с официални удостоверителни документи на унгарските митнически власти факти. В мотивите на съдебния акт се споменава експертно заключение, което не е събирано като доказателство по делото относно факта на плащане на декларираната митническа стойност по приложената при вноса фактура. По чл.35 от ЗМ митническата облагаема стойност е платената или подлежаща на плащане цена. Плащането по фактурата по вноса не е доказано по категоричен начин, а към писмото на унгарските митници са представени доказателства за плащане на цената по представената при износа фактура. По чл.212 ал.1 от ЗМ правото за събиране на митните сборове се погасява с изтичането на петгодишен срок, считано от датата на възникване на митническото задължение. За възникналото при вноса през 2001г. митническо задължение петгодишната давност не е изтекла към момента на издаване на процесния акт. При тези доказателства, налице са били основания за определяне на митническа стойност, различна от декларираната и обжалваният митнически акт е законосъобразен. Решението, с което е отменен е неправилно, като противоречащо на материалния закон и е необосновано. То следва да се отмени и вместо него – да се постанови ново по същество, с което жалбата против обжалваното решение на началника на митница Свищов се отхвърли като неоснователна.</w:t>
        <w:tab/>
        <w:br/>
        <w:tab/>
        <w:t xml:space="preserve">Водим от горното и на основание чл.222 ал.1 АПК Върховният административен съд първо отделение, РЕШИ: ОТМЕНЯ</w:t>
        <w:tab/>
        <w:br/>
        <w:tab/>
        <w:t xml:space="preserve">решение № 16 от 14.02.2008г. на Великотърновски окръжен съд по адм. дело № 1014 по описа за 2006г., като вместо него ПОСТАНОВЯВА ОТХВЪРЛЯ</w:t>
        <w:tab/>
        <w:br/>
        <w:tab/>
        <w:t xml:space="preserve">жалбата на К. М. К. от гр.В.Търново, ул.”В. Б.” №15-А против решение от 11.02.2005г. на началника на М. С. за определяне на митническа стойност на оформените на режим внос стоки по ЕАД №4302/4-1234/30.04.2001г. - 17 378,5кг. „замразена свинска кожа” внос от Унгария, с което жалбоподателят е задължен да доплати 2 259 лв. - ДДС, ведно със законната лихва, като НЕОСНОВАТЕЛНА. Решението не подлежи на обжалване. Вярно с оригинала, ПРЕДСЕДАТЕЛ: /п/ С. А. секретар: ЧЛЕНОВЕ: /п/ Т. Н./п/ И. А.а Т.Н.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