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№1303/01.12.2008 по адм. д. №5039/2008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чл.208 - 228 от Административнопроцесуалния кодекс (АПК) във вр. с чл.131 - 132 от Данъчния процесуален кодекс (ДПК), отм. във вр. с § 5, ал.4 от Данъчно-осигурителния процесуален кодекс (ДОПК).</w:t>
        <w:tab/>
        <w:br/>
        <w:tab/>
        <w:t xml:space="preserve">Образувано е по подадената от "Наш дом - България" - АД – Холдинг, гр. С. чрез процесуалния му представител адв. Величков касационна жалба срещу Решение от 09.07.2004 год. на С. Г. съд, Административно отделение, ІІІ „Д” състав, постановено по адм. д. № 2269/2002 год., с което е отхвърлена жалбата на дружеството срещу ДОА № 80/20.07.1998 год. на началник на ДС "Изгрев", потвърден с Решение № 327/14.09.1998 год. на началник на СТУДА, с който за периода 27. 11. 1996 год. - 28. 02. 1997 год. са определени данъчните задължения по ДДС в размер на 5877321 лв. и лихви 6478435 лв. В касационната жалба се излагат доводи за незаконосъобразност на съдебното решение, поради допуснати съществени процесуални нарушения и нарушение на материалния закон, съставляващи отменителни касационни основания по чл.209, т.3 от АПК. Според касатора, съдът не е обсъдил всички представени и приети по делото доказателства. Претендира се отмяна на решението и постановяване на друго по съществото на спора, с което да се отмени ДОА, както и присъждане на разноски.</w:t>
        <w:tab/>
        <w:br/>
        <w:tab/>
        <w:t xml:space="preserve">Ответникът по касационната жалба - Директор на Дирекция "ОУИ" - гр. С. при ЦУ на НАП не изразява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„А” отделение, след като прецени допустимостта на касационната жалба и наведените в нея отменителни касационни основания, съгласно чл.218, ал.1 от АПК, както и съответствието на решението с материалния закон в изпълнение изискването на чл.218, ал.2 от АПК, приема за установено следното от фактическа и правна страна на спора:</w:t>
        <w:tab/>
        <w:br/>
        <w:tab/>
        <w:t xml:space="preserve">Касационната жалба, като подадена в срок и от надлежна страна, е допустима, а разгледана по същество - неоснователна, поради следните съображения:</w:t>
        <w:tab/>
        <w:br/>
        <w:tab/>
        <w:t xml:space="preserve">С решение № 7689/30.07.2002 год. по адм. д. № 8552/2001 год. по описа на ВАС на РБ, Първо отделение, е отменено решение от 08.06.2001 год. по адм. дело № 889/1999 год. по описа на СГС и делото е върнато на същия съд за ново разглеждане от друг състав. Предмет на съдебен контрол пред СГС е бил ДОА № 80/20.07.1998 год. на началник на ДС "Изгрев", потвърден с Решение № 327/14.09.1998 год. на началник на СТУДА, с който на данъчно задълженото лице за периода 27. 11. 1996 год. - 28. 02. 1997 год. са определени данъчните задължения по ДДС в размер на 5877321 лв. и лихви 6478435 лв. /в неденоминирани лева/.</w:t>
        <w:tab/>
        <w:br/>
        <w:tab/>
        <w:t xml:space="preserve">Предмет на спора е претендирано от страна на жалбоподателя право на приспадане на данъчен кредит по фактури № № 166/20.12.1996 год., 167/20.12.1996 год. и 180/20.02.1997 год., издадени на жалбоподателя от "Овергаз ИНК" АД.</w:t>
        <w:tab/>
        <w:br/>
        <w:tab/>
        <w:t xml:space="preserve">За да отхвърли жалбата на дружеството срещу ДОА, СГС е приел, че от представените в хода на ревизията и съдебната фаза фактури и договори се установява, че с трите процесни фактури се финализира не префактуриране на извършени необходимо присъщи разходи по учредяване на приватизационния фонд, а се обобщават разходите от получени услуги за консултации по извършване на масовата приватизация и изготвянето на учредителните документи, разходите за услуги за реклами, осъществени от радио и телевизия, разходи за офис обзавеждане, техника, консумативи с получател на същите тези услуги по договорите "Овергаз ИНК" АД и негови доставчици: "Едита" ЕООД, "Балканпроект" АД, "Топ лега консулт" ООД, "Фининвест" ООД и "Демакс принт" АД. Съдът е обсъдил договор за рекламно обслужване от 29.05.1996 год. между "Овергаз ИНК" АД и "Едита" ЕООД, договор за консултантска услуга от 12.03.1996 год. между "Овергаз ИНК" АД и "Балканпроект" АД, договор за консултантски услуги в областта на масовата приватизация от 24.04.1996 год. между "Овергаз ИНК" АД и "Топ лега консулт" ООД, подготвителен договор от 09.05.1996 год. по учредяване на приватизационен фонд, протокол № 1 от УС на ПФ "Наш дом" АД от 25.09.1996 год., отчет на учредителите. СГС е обсъдил доводите на жалбоподателя, които са доводи и пред настоящата инстанция, че "Овергаз ИНК" АД е действал като търговски представител на бъдещия приватизационен фонд, Съпоставил е датите и страните на сключените договори, както и Решение № 1/12.11.1996 год., ф. д. № 13530/1996 год. на СГС, ФО за учредяване на приватизационния фонд. Установил е, че възложител и получател по тези договори е именно "Овергаз ИНК" АД, а не приватизационният фонд, а и последният не би могъл да бъде такъв, тъй като правосубектността му е налице едва след неговата съдебна регистрация на 12.11. 996 год. От представения от жалбоподателя счетоводен баланс на приватизационния фонд за процесния период се установява, че получател на услугите е "Овергаз ИНК" АД, като един от неговите учредители и то преди учредяването, съответно регистрацията на фонда. Ето защо, доставки за услуги в случая не са налице, както правилно е приел СГС в атакуваното Решение. Съдът е съобразил дефиницията за понятието ДК, намерила отражение в разпоредбата на чл.24 ал.1 ЗДДС и обстоятелството, че правото на приспадане на данъчен кредит е налице, когато са изпълнени изискванията на тази разпоредба. СГС е приел правилно, че в случая не са налице условията на чл.24, ал.2, т.1 ЗДДС по отношение на претендираното от страна на жалбоподателя право на приспадане на ДК. В чл.2, ал.1 ЗДДС, отм. е регламентирано, че сделка по смисъла на този закон е прехвърлянето на права върху стоки или извършването на услуги. Легалното понятие на "услуга" за процесния период се съдържа в § 2 от ДР на ЗДДС, според което услуга по смисъла на този закон е действие, което едно лице дължи на друго въз основа на договор. Изпълнител по смисъла на този закон е лицето, което прехвърля правата си върху стоката или извършва услугата, а получател по смисъла на този закон е лицето, което придобива правата върху стоката или получава услугата. Не са ангажирани каквито и да било доказателства от страна на жалбоподателя за наличност на договор по смисъла на § 2 от ДР на ЗДДС във връзка с чл.2, ал.1 от същия закон. Следователно, жалбоподателят не попада под хипотезата на § 26 от ДР на ЗДДС, нито "Овергаз ИНК" АД е изпълнител по смисъла на § 2а от ДР на ЗДДС.</w:t>
        <w:tab/>
        <w:br/>
        <w:tab/>
        <w:t xml:space="preserve">С оглед на така изложените съображения, обжалваното решение на Софийски градски съд, като правилно и законосъобразно, следва да бъде оставено в сила.</w:t>
        <w:tab/>
        <w:br/>
        <w:tab/>
        <w:t xml:space="preserve">С оглед изхода от спора за касатора разноски не се дължат, а за ответника липсва претенция и данни такива да са направени в настоящата инстанция.</w:t>
        <w:tab/>
        <w:br/>
        <w:tab/>
        <w:t xml:space="preserve">Водим от горното, Върховният административен съд, Първо „А” отделение РЕШИ: ОСТАВЯ В СИЛА</w:t>
        <w:tab/>
        <w:br/>
        <w:tab/>
        <w:t xml:space="preserve">Решение от 09.07.2004 год. на С. Г. съд, Административно отделение, ІІІ „Д” състав, постановено по адм. д. № 2269/2002 год. Решението не подлежи на обжалване. Вярно с оригинала, ПРЕДСЕДАТЕЛ: /п/ П. Г. секретар: ЧЛЕНОВЕ: /п/ Й. К.в/п/ М. Ч.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