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№4800/05.04.2013 по адм. д. №504/2013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И. К. от гр. Б. срещу решение № 13419 от 26 октомври 2012 година, постановено по адм. дело № 9001/2012 година по описа на Върховния административен съд, пето отделение, с което е отхвърлена жалбата му против заповед № ЧР-03-017/22 юни 2012 година на министъра на правосъдието.</w:t>
        <w:tab/>
        <w:br/>
        <w:tab/>
        <w:t xml:space="preserve">В касационната жалба се поддържат оплаквания за неправилност на решението поради необоснованост - отменително основание по чл. 209, т. 3 от АПК.</w:t>
        <w:tab/>
        <w:br/>
        <w:tab/>
        <w:t xml:space="preserve">Ответникът – министърът на правосъдието, представляван от юрк. М. В., намира за неоснователна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Предмет на съдебен контрол пред тричленния състав на Върховния административен съд е заповед № ЧР-03-017/22 юни 2012 година на министъра на правосъдието, с която е наредено до приключване на образувано дисциплинарно производство временно да бъде отстранен от длъжност комисар Д. И. К. – началник на затвора в гр. Б.. Съдът е приел, че заповедта е издадена от компетентен орган, спазени са всички изисквания на процесуалните правила и материалният закон е приложен правилно. Поради това е отхвърлил подадената срещу заповедта жалба. Решението е правилно.</w:t>
        <w:tab/>
        <w:br/>
        <w:tab/>
        <w:t xml:space="preserve">Първоинстанционният съд е обсъдил доказателствата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Изводът му за липса на отменително основание спрямо обжалваната заповед е законосъобразен. По делото не е било спорно, а и от представените доказателства е установено, че срещу Костов е образувано дисциплинарно производство за тежки нарушения на служебната дисциплина. Това обстоятелство, както и заеманата от него длъжност – началник на затвора в гр. Б., е мотивирало административния орган да издаде заповед като оспорваната.</w:t>
        <w:tab/>
        <w:br/>
        <w:tab/>
        <w:t xml:space="preserve">Нормата на чл. 234, ал. 1, т. 2 от ЗМВР предвижда, че държавен служител в МВР може да бъде временно отстранен от длъжност, когато срещу него е образувано производство по чл. 230 от ЗМВР и служебното му положение би затруднило разкриването на обективната истина. Разпоредбата е диспозитивна и предоставя на административния орган възможност за преценка относно наличието на основания за прилагането й. В тази връзка обосновано е прието от първоинстанционният съд, че в случая – предвид заеманата от касатора длъжност, тези основания са налице.</w:t>
        <w:tab/>
        <w:br/>
        <w:tab/>
        <w:t xml:space="preserve">Неоснователни са възраженията на касационния жалбоподател, че процесната заповед е издадена при отсъствие на мотиви, които да обосноват съответствието между фактическото и правното положение, както и това, че в нея не са посочени срока и органа, пред който тази заповед може да бъде оспорена. Тези възражения са поддържани и пред първоинстанционния съд, като последният е изложил подробни мотиви, които се споделят напълно от касационната инстанция.</w:t>
        <w:tab/>
        <w:br/>
        <w:tab/>
        <w:t xml:space="preserve">С оглед горното и предвид липсата на релевираното касационно оплакване, обжалваното решение като правилно ще следва да бъде оставено в сила. Предвид изхода на делото и направеното искане касаторът ще следва да бъде осъден да заплати на Министерството на правосъдието юрисконсултско възнаграждение в размер на 150 лева.</w:t>
        <w:tab/>
        <w:br/>
        <w:tab/>
        <w:t xml:space="preserve">По изложените съображения и на основание чл. 221, ал. 2 от АПК, Върховният административен съд, петчленен състав – ІІ колегия, РЕШИ:</w:t>
        <w:tab/>
        <w:br/>
        <w:tab/>
        <w:t xml:space="preserve">ОСТАВЯ В СИЛА решение № 13419 от 26 октомври 2012 година, постановено по адм. дело № 9001/2012 година по описа на Върховния административен съд, пето отделение.</w:t>
        <w:tab/>
        <w:br/>
        <w:tab/>
        <w:t xml:space="preserve">ОСЪЖДА Д. И. К. от гр. Б., ул. „А. Д.” № 4, ет. 2, ап. 1 да заплати на Министерство на правосъдието юрисконсултско възнаграждение в размер на 150 (сто и петдесет) лева. Решението е окончателно. Вярно с оригинала, ПРЕДСЕДАТЕЛ: /п/ Н. Д. секретар: ЧЛЕНОВЕ: /п/ С. Н./п/ Т. Р./п/ Д. Р./п/ Л. М.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