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№585/16.01.2014 по адм. д. №5041/2013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от АПК.</w:t>
        <w:tab/>
        <w:br/>
        <w:tab/>
        <w:t xml:space="preserve">Образувано е по касационна жалба на началника на М. П., подадена чрез процесуалния му представител юрисконсулт Т. С., срещу решение № 457 от 22.02.2013 г. по адм. дело № 1686 по описа за 2012 г. на административния съд - Пловдив, с което по жалба на "Свободна зона - Пловдив" АД е отменено негово решение № 1586 от 01.10.2010 г., потвърдено с решение № 1018 от 08.11.2010 г. на директора на Агенция "Митници".</w:t>
        <w:tab/>
        <w:br/>
        <w:tab/>
        <w:t xml:space="preserve">В касационната жалба са развити доводи за неправилност на обжалваното решение, поради нарушаване на материалния закон, което съставлява отменително касационно основание по чл.209, т.3 от АПК. Иска се отмяна на решението и постановяване на друго по съществото на спора.</w:t>
        <w:tab/>
        <w:br/>
        <w:tab/>
        <w:t xml:space="preserve">Ответната страна по касационната жалба - "Свободна зона - Пловдив" АД не ангажира становище по нея.</w:t>
        <w:tab/>
        <w:br/>
        <w:tab/>
        <w:t xml:space="preserve">Заинтересуваната страна - ТД на НАП-гр. П., не взима отношение по касационната жалба.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допустимостта на касационната жалба, наведеното отменително основание, и с оглед на чл.218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 като подадена в срока по чл.211 от АПК и от надлежна страна, а разгледана по същество е неоснователна.</w:t>
        <w:tab/>
        <w:br/>
        <w:tab/>
        <w:t xml:space="preserve">Настоящото касационно производство е второ по делото. С решение № 7127 от 21.05.2012 г. на ВАС, осмо отделение, постановено по адм. д. № 8594/2011 г. първоначалното решение по спора е отменено и делото е върнато на административния съд със задължителни указания при новото му разглеждане. Задължителните указания са били за съобразяване на всички приетите, относими за случая, както и изискването на нови доказателства с оглед правилното решаване на спора.</w:t>
        <w:tab/>
        <w:br/>
        <w:tab/>
        <w:t xml:space="preserve">Предмет на повторно разглеждане от административния съд - Пловдив е било решение № 1586 от 01.10.2010 г. на началника на Митница "Пловдив", потвърдено с решение № 1018 от 08.11.2010 г. на директора на Агенция "Митници". С него на " Свободна зона - Пловдив" АД е определено задължение за митни сборове, а именно за мито в размер на 1 421,08 лв. и задължение за ДДС в размер на 5 646,77 лв., както и задължение за лихви за забава, на основание чл.205, пар.3 от Регламент (ЕИО) № 2913/92 на Съвета от 12 октомври 1992 г., относно създаване на Митнически кодекс на Общността, във връзка с чл. 205, апр. 3 от същия регламент .</w:t>
        <w:tab/>
        <w:br/>
        <w:tab/>
        <w:t xml:space="preserve">От фактическа страна по делото е установено, че след извършена проверка от митнически служители на склад № 576, находящ се в "Свободна зона – Пловдив" с оператор "Експортус холдинг" АД, за която е бил съставен протокол от 24.06.2010 г., е констатирано, че са налице материални отчетности (МО) по прехвърляне на стоката на територията на Зоната от оператора "Тимеа" ООД на оператора "Експортус холдинг" АД и в резултат на това при второто дружество са заприходени 227 бр. кашони с общо 22 700 бр. фотофилми. При извършената физическа проверка е установена липсата на 22 474 бр. фотофилми. Установено е, че в МБ "Свободна зона - Пловдив" няма информация и документи за движението на стоките след 06.03.2008 г. – датата на прехвърлянето им към "Експортус холдинг" АД. По делото са приложени входяща МО № 427 от 06.03.2008г. и кореспондиращата й фактура № 35 от 06.03.2008 г. Въз основа на така установената фактическа обстановка, началникът на М. П. е издал обжалваното решение за възникване на митническо задължение, с което са определени и дължимите вземания за митни сборове, допълнителни мита и ДДС. Според митническия орган до момента на извършване на инвентаризацията и документиране на резултатите с протокол от 08.01.2010 г. стоките е следвало да са на съхранение в склада, достъп до който става само след уведомяването на служител на "Свободна зона - Пловдив" АД.</w:t>
        <w:tab/>
        <w:br/>
        <w:tab/>
        <w:t xml:space="preserve">В мотивите на обжалваното решение административния съд – Пловдив е обсъдил представените пред ВАС при първото разглеждане на делото решение № 1183 от 28.05.2011 г., постановено по нахд № 797/2011г на Пловдивския районен съд, което е отменено като незаконосъобразно наказателно постановление № 320/10/13.01.2011 г. на началника на Митница-Пловдив, с което на "Свободна зона -Пловдив" АД, на основание чл.234а, ал.1 от Закона за митниците е наложено административно наказание "имуществена санкция" в размер на 26 744,03 лв., оставено в сила с решение № 1730 от 27.10.2011 г. по нахд № 1741/2011 г. на АС – Пловдив. Районният съд е приел, че жалбоподателят "Свободна зона -Пловдив" АД няма качеството на складодържател, поради което и същият не носи отговорност за стоките, съхранявани в складовете, намиращи се на територията на Свободната безмитна зона. За да обоснове преценката си за незаконосъобразност на обжалвания административен акт, първоинстанционният съд се е позовал на разпоредбата на чл.199, ал. 1 т.8 от Закона за митниците, според която вносно митническо задължение за стока, подлежаща на облагане с вносни митни сборове, възниква при употребяване или изразходване в свободна зона или в свободен склад при условия, различни от предвидените в действащите разпоредби. В случай на изчезване на стоката и ако за това изчезване не се представят на митническите органи достоверни доказателства, се счита, че стоките са били употребени или изразходвани в свободната зона или в свободния склад. Легалната дефиниция на понятието складодържател се съдържа в разпоредбата на ал.2 на чл.105 от ЗМ, съобразно която складодържател е лицето, на което е разрешено да управлява митническия склад. Според съда в случая по отношение на процесните стоки складодържател се явява дружеството "Е. Х." АД, понеже от 06.03.2008 г. те са му прехвърлени и са заведени в неговото счетоводство. Съдът е обосновал извода, че в конкретния случай не е доказано "Свободна зона -Пловдив" АД да е изразходвало или употребило стоките или да е знаело или да е трябвало да знае, че изразходването или употребата се извършват при условия, различни от определените в действащото законодателство, поради което по отношение на него не са били налице предпоставките на чл. 205, пар. 3 от Регламент (ЕИО) № 2913/92 на Съвета.</w:t>
        <w:tab/>
        <w:br/>
        <w:tab/>
        <w:t xml:space="preserve">Настоящият съдебен състав намира, че обжалваното решение е правилно постановено. По делото не е формиран спор относно фактите. Не се спори, че извършената проверка от митническите органи в проверения склад</w:t>
        <w:tab/>
        <w:br/>
        <w:tab/>
        <w:t xml:space="preserve">№ 576, находящ се в "Свободна зона-Пловдив" с оператор "Е. Х." АД е установила липсата на 22 700 бр. фотофилми. Основният спорен въпрос е дали за вносното митническо задължение с правно основание чл.205, пар.1 от Регламент (ЕИО) № 2913/92 на Съвета следва да възникне за ответника по касация "Свободна зона -Пловдив" АД в хипотезата на чл.205, пар.3 от Регламента. Крайният извод на първоинстанционния извод е в съответствие с материалния закон, но по различни съображения. В решението на началника на М. П. е прието, че "Свободна зона - Пловдив" АД следва да отговаря за вносното митническо задължение, тъй като същото е складодържател, в чийто склад е установена липсата на процесните стоки. Легалната дефиниция на термина "складодържател" е дадена в чл.99 от Регламент № 2913/92 на Съвета, според който това е "лицето, на което е разрешено да управлява митническия склад". В процесния случай това безспорно е ответникън "Свободна зона -Пловдив" АД, понеже е предприятието, на което е издадено разрешението за стопанисване на зоната и което е отдало под наем помещението, в което е установена липсата. Разпоредбата на чл.205, пар.3 от Регламент № 2913/92 на Съвета предвижда, че когато при изчезване на стоки митническите органи считат, че тези стоки са били изразходвани или употребени в свободната зона или в свободния склад и не е възможно да се приложи предходната алинея 1, лицето, отговорно за плащането на митническото задължение, е последното известно на митническите органи лице — държател на стоките. Очевидно е, че използваният в разпоредбата израз "държател на стоките" е различен от термина "складодържател" по смисъла на регламента, като тази разлика не е случайна. Смисълът на разпоредбата на чл.205, пар.3 от Регламента е задължението да възникне за лицето, което е било притежател на липсващите стоки, а не за складодържателя. От данните по делото е безспорно установено, че последния държател на липсващите стоки се явява "Е. Х." АД, тъй като от 06.03.2008 г. те са прехвърлени на него и заведени в счетоводството му, поради което в нарушение на материалния закон митническият орган е вменил митническото задължение на складодържателя "Свободна зона -Пловдив" АД. Поради това, като е отменил обжалвания административен акт, съдът е постановил правилно решение, което следва да бъде оставено в сила.</w:t>
        <w:tab/>
        <w:br/>
        <w:tab/>
        <w:t xml:space="preserve">Съобразно изложеното и на основание чл.221, ал.2 от АПК, Върховният административен съд, първо отделение РЕШИ:</w:t>
        <w:tab/>
        <w:br/>
        <w:tab/>
        <w:t xml:space="preserve">ОСТАВЯ В СИЛА решение № 457 от 22.02.2013 г. по адм. дело № 1686 по описа за 2012 г. на административния съд – Пловдив. Решението не подлежи на обжалване. Вярно с оригинала, ПРЕДСЕДАТЕЛ: /п/ З. Ш. секретар: ЧЛЕНОВЕ: /п/ М. Д./п/ Б. Ц. З.Ш.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