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№93/19.02.2024 по ч. нак. д. №105/2024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93</w:t>
        <w:tab/>
        <w:br/>
        <w:tab/>
        <w:t xml:space="preserve"/>
        <w:tab/>
        <w:br/>
        <w:tab/>
        <w:t xml:space="preserve">гр. София, 19 февруари 2024 г.</w:t>
        <w:tab/>
        <w:br/>
        <w:tab/>
        <w:t xml:space="preserve"/>
        <w:tab/>
        <w:br/>
        <w:tab/>
        <w:t xml:space="preserve">Върховният касационен съд на Република България и Върховният административен съд на Република България, в закрито съдебно заседание на деветнадесети февруари две хиляди двадесет и четвърта година, в състав:</w:t>
        <w:tab/>
        <w:br/>
        <w:tab/>
        <w:t xml:space="preserve"/>
        <w:tab/>
        <w:br/>
        <w:tab/>
        <w:t xml:space="preserve"> ПРЕДСЕДАТЕЛ: БИЛЯНА ЧОЧЕВА</w:t>
        <w:tab/>
        <w:br/>
        <w:tab/>
        <w:t xml:space="preserve"/>
        <w:tab/>
        <w:br/>
        <w:tab/>
        <w:t xml:space="preserve"> ЧЛЕНОВЕ: 1. ТАНЯ КУЦАРОВА </w:t>
        <w:tab/>
        <w:br/>
        <w:tab/>
        <w:t xml:space="preserve"/>
        <w:tab/>
        <w:br/>
        <w:tab/>
        <w:t xml:space="preserve"> 2. РУМЕН ПЕТРОВ</w:t>
        <w:tab/>
        <w:br/>
        <w:tab/>
        <w:t xml:space="preserve"/>
        <w:tab/>
        <w:br/>
        <w:tab/>
        <w:t xml:space="preserve"> 3. ПЛАМЕН ПЕТРУНОВ</w:t>
        <w:tab/>
        <w:br/>
        <w:tab/>
        <w:t xml:space="preserve"/>
        <w:tab/>
        <w:br/>
        <w:tab/>
        <w:t xml:space="preserve"> 4. КАЛИН КАЛПАКЧИЕВ</w:t>
        <w:tab/>
        <w:br/>
        <w:tab/>
        <w:t xml:space="preserve"/>
        <w:tab/>
        <w:br/>
        <w:tab/>
        <w:t xml:space="preserve">при писменото становището на прокурор Д. М. от Върховна прокуратура, като изслуша докладваното от съдия РУМЕН ПЕТРОВ частно наказателно дело № 105/2024 г. по описа на Върховния касационен съд, прие следното:</w:t>
        <w:tab/>
        <w:br/>
        <w:tab/>
        <w:t xml:space="preserve"/>
        <w:tab/>
        <w:br/>
        <w:tab/>
        <w:t xml:space="preserve">Производството е по реда на чл.135, ал.5 АПК.</w:t>
        <w:tab/>
        <w:br/>
        <w:tab/>
        <w:t xml:space="preserve"/>
        <w:tab/>
        <w:br/>
        <w:tab/>
        <w:t xml:space="preserve">Образувано е въз основа на определение № 352/28.01.2024 г. по нахд № 15878/2023 г. по описа на Районен съд - София, с което е прекратено съдебното производство и е повдигнат е спор за подсъдност с Административен съд - София град. </w:t>
        <w:tab/>
        <w:br/>
        <w:tab/>
        <w:t xml:space="preserve"/>
        <w:tab/>
        <w:br/>
        <w:tab/>
        <w:t xml:space="preserve">В представеното писмено становище прокурорът от Върховна прокуратура счита, че компетентен да се произнесе по жалбата на „М. Т. и С.“ ЕООД е Софийски районен съд. </w:t>
        <w:tab/>
        <w:br/>
        <w:tab/>
        <w:t xml:space="preserve"/>
        <w:tab/>
        <w:br/>
        <w:tab/>
        <w:t xml:space="preserve">Смесеният петчленен състав от съдии от Върховния касационен съд и Върховния административен съд, за да се произнесе, взе предвид следното:</w:t>
        <w:tab/>
        <w:br/>
        <w:tab/>
        <w:t xml:space="preserve"/>
        <w:tab/>
        <w:br/>
        <w:tab/>
        <w:t xml:space="preserve">Ахд № 9783/2023 г. по описа на Административен съд - София град е образувано по жалба на „М. Т. и С.“ ЕООД чрез управителя Е. П., срещу отказа за анулиране на електронен фиш за налагане на имуществена санкция за нарушение, установено от електронната система за събиране на пътни такси по чл.10, ал.1 от Закона за пътищата, обективиран в писмо с изх.№ 53-00-7496/19.09.2023 г. на директора на Националното ТОЛ управление към Агенция „Пътна инфраструктура“ - София. Прието е, че процесното писмо има само уведомителен характер и не представлява индивидуален административен акт, който може да бъде оспорен по реда на чл.145 и сл. от АПК, а отказът за анулиране на електронния фиш не подлежи на съдебен контрол отделно от електронния фиш, което става пред съответния районен съд в производство, образувано по жалба срещу самия електронен фиш, поради което с определение № 9900/13.11.2023 г. е прекратено съдебното производство и делото е изпратено по подсъдност на Софийски районен съд. </w:t>
        <w:tab/>
        <w:br/>
        <w:tab/>
        <w:t xml:space="preserve"/>
        <w:tab/>
        <w:br/>
        <w:tab/>
        <w:t xml:space="preserve"> С посоченото по-горе определение, по образуваното нахд № 15878/2023 г. по описа на РС - София е прието, че подадената жалба касае отказ за отмяна на административен акт, т. е. компетентен се явява Административен съд - София град, поради което съдебното производство е прекратено и делото е изпратено за разрешаване на възникналия спор за подсъдност чрез ВКС, от петчленен състав на двете върховни съдилища.</w:t>
        <w:tab/>
        <w:br/>
        <w:tab/>
        <w:t xml:space="preserve"/>
        <w:tab/>
        <w:br/>
        <w:tab/>
        <w:t xml:space="preserve">При така установеното процесуално развитие настоящият смесен петчленен състав намира, че компетентен да разгледа делото е Софийски районен съд, тъй като отказът да се анулира електронният фиш представлява потвърждение на установеното с фиша нарушение, изразяващо се в неплащане на пътна такса по чл.10, ал.1, т.2 от Закона за пътищата за пътното превозно средство - влекач „М.“ с ДК [рег. номер на МПС] , представляващо административно нарушение по чл.102, ал.2 от ЗДвП, за което на основание чл.187а, ал.2, т.3 вр. с ал.3 вр. с чл.179, ал.3Б от ЗДвП на „М. Т. и С.“ ЕООД е наложена имуществена санкция в размер на 2 500 лв. Съобразно разпоредбата на чл.189, ал.8 от ЗДвП електронният фиш подлежи на обжалване по реда на Закона за административните нарушения и наказания. В този смисъл са определение № 7/04.02.2014 г. по адм. д. № 73/2013 г. и определение № 27/09.06.2021 г. по адм. д. № 55/2020 г. и двете по описа на ВАС, постановени от смесен петчленен състав на ВКС и ВАС. </w:t>
        <w:tab/>
        <w:br/>
        <w:tab/>
        <w:t xml:space="preserve"/>
        <w:tab/>
        <w:br/>
        <w:tab/>
        <w:t xml:space="preserve"> По изложените съображения и на основание чл. 135, ал.5 АПК, смесеният петчленен състав на Върховния касационен съд и Върховния административен съд</w:t>
        <w:tab/>
        <w:br/>
        <w:tab/>
        <w:t xml:space="preserve"/>
        <w:tab/>
        <w:br/>
        <w:tab/>
        <w:t xml:space="preserve">О П Р Е Д Е Л И :</w:t>
        <w:tab/>
        <w:br/>
        <w:tab/>
        <w:t xml:space="preserve"/>
        <w:tab/>
        <w:br/>
        <w:tab/>
        <w:t xml:space="preserve">ИЗПРАЩА прекратеното нахд № 15878/2023 г. по описа на Районен съд - София за разглеждане от същия съд. </w:t>
        <w:tab/>
        <w:br/>
        <w:tab/>
        <w:t xml:space="preserve"/>
        <w:tab/>
        <w:br/>
        <w:tab/>
        <w:t xml:space="preserve">Копие от определението да се изпрати на Административен съд - София град за сведение.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tab/>
        <w:br/>
        <w:tab/>
        <w:t xml:space="preserve"> 3.</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