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№1181/08.10.2014 по адм. д. №2867/2014 на ВАС, докладвано от съдия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чл.208 и сл. от Административнопроцесуалния кодекс /АПК/ във вр. с чл.160, ал.6 от Данъчно - осигурителния процесуален кодекс /ДОПК/.</w:t>
        <w:tab/>
        <w:br/>
        <w:tab/>
        <w:t xml:space="preserve">Образувано е по касационна жалба на С - ЗМ ЕООД, гр. С., чрез процесуален пълномощник, срещу Решение 7878/13.12.2013 г., постановено по адм. дело 986/2013 г. по описа на Административен съд София град, с коeто е отхвърлена жалбата на дружеството срещу Ревизионен акт /РА/ 2101202639/29.05.2012г., издаден от орган по</w:t>
        <w:tab/>
        <w:br/>
        <w:tab/>
        <w:t xml:space="preserve">приходите в ТД на НАП - София, потвърден с Решение 2712/19.11.12 г. на Директора на Дирекция ОУИ гр. С..</w:t>
        <w:tab/>
        <w:br/>
        <w:tab/>
        <w:t xml:space="preserve">Касаторът поддържа, че обжалваното решение е неправилно като постановено при съществено нарушение на съдопроизводствените правила и в противоречие с материалния закон, съставляващи отменителни основания по чл.209, т.3 от АПК. Намира, че ангажираните в ревизионното и съдебно производство доказателства установяват реалното извършване на спорните услуги, а изводът на първоинстанционния съд за обратното е формиран в противоречие с тълкуванията на Съда на Европейския съюз, обективирани в Решение от 21.06.2012год. по съединени дела С- 80/11 и С 142/11. Сочи, че доставчикът А. Б. ЕООД е действал като косвен представител, поради което услугите реално са осъществени от друго дружество. Намира, че съставените приемо - предавателни протоколи доказват обективното изпълнение на възложеното, като в тази връзка излага подробни доводи в жалбата и моли съда да отмени атакувания съдебен акт и вместо него, постанови друг, по съществото на спора, с който да отмени обжалвния РА.</w:t>
        <w:tab/>
        <w:br/>
        <w:tab/>
        <w:t xml:space="preserve">Ответникът по касационната жалба Директорът на Дирекция ОДОП София при ЦУ на НАП не. изразява становище по нейната основателност.</w:t>
        <w:tab/>
        <w:br/>
        <w:tab/>
        <w:t xml:space="preserve">Прокурорът от Върховна административна прокуратура дава мотивираното заключение за неоснователност на касационната жалба.</w:t>
        <w:tab/>
        <w:br/>
        <w:tab/>
        <w:t xml:space="preserve">Върховният административен съд, тричленен състав на Първо отделение, след като прецени валидността, допустимостта и съответствието на решението с материалния закон в изпълнение на изискването на чл. 218 от АПК, както и наведените в жалбата касационни основания, за да се произнесе, взе предвид следното:</w:t>
        <w:tab/>
        <w:br/>
        <w:tab/>
        <w:t xml:space="preserve">Касационната жалба е депозирана от активнопроцесуално легитимирано лице, при наличие на правен интерес и в рамките на законоустановения 14 - дневен преклузивен срок, поради което е допустима и подлежи на разглеждане по същество.</w:t>
        <w:tab/>
        <w:br/>
        <w:tab/>
        <w:t xml:space="preserve">Предмет на производството пред Административен съд София град е законосъобразността и обосноваността на Ревизионен акт /РА/ 2101202639/29.05.2012г., издаден от орган по</w:t>
        <w:tab/>
        <w:br/>
        <w:tab/>
        <w:t xml:space="preserve">приходите в ТД на НАП - София, потвърден с Решение 2712/19.11.12 г. на Директора на Дирекция ОУИ гр. С., с който на С-ЗМ ЕООД за данъчни периоди м.03.2008год., м.12.2008г., м.03.2009 год., м.04.2009г. и м.06.2009г. в резултат на непризнато право на приспадане на данъчен кредит по фактури, издадени от А. Б. ЕООД, са определени задължения по ЗДДС в общ размер на 13 800лв. и са начислени лихви за забава в размер на 4 792.42лв.</w:t>
        <w:tab/>
        <w:br/>
        <w:tab/>
        <w:t xml:space="preserve">За да обоснове извода си за неоснователност на предявената жалба, съдът е приел, че РА е издаден от компетентен орган, в законоустановената форма, при липса на съществени процесуални нарушения и в съответствие с материалния закон.</w:t>
        <w:tab/>
        <w:br/>
        <w:tab/>
        <w:t xml:space="preserve">Съпоставяйки насрещните твърдения и възражения на страните решаващият състав е преценил, че спорът между тях се концентира върху реалното осъществяване на доставките, обективирани в издадените от Алфа браво ЕООД фактури, с предмет авансово плащане по поръчка и плащане по поръчка за ТВ реклама в ефира на кабелни оператори Канал 0 и ТВ Микс. В тази връзка той е анализирал събраните в хода на ревизионното и съдебното производство относими доказателства, ведно със заключението на вещото лице по проведената ССчЕ, като в обобщение е счел, че те не обуславят извод за обективното осъществяване на услугите. Това заключение е мотивирано от клаузите на представените договори за поръчка, съобразно които ревизираното лице е възложило на Алфа браво ЕООД да организира излъчването на рекламен видеоклип/заставка, рекламиращ търговската дейност на С-ЗМ ЕООД и с констатираното превъзлагане на изпълнeнието на подизпълнителите Некста ЕООД и А. Т. ЕООД. Съдът е счел, че изпълнението на уговорената услуга предпоставя наличието на изготвен рекламен клип, дейността по излъчването на който е възложена на прекия доставчик, а по делото не са ангажирани доказателства в тази насока. Приел е още, че недоказаността на способа, чрез който биха били изпълнени сключените договори, сочи на други цели на съконтрахентите, а липсата на информация за съдържанието на рекламния клип препятства преценката доколко същият има пряка връзка с ревизираното лице и е свързан с осъществяваната от него независима икономическа дейност. Решаващият състав е изложил аргументи и досежно необходимостта от конкретизация на дейностите, които е следвало да изпълни доставчика и представянето на доказателства какви точно действия той е осъществил при организирането на излъчването на рекламния клип. В този аспект той е обсъдил събраните договори за рекламно време, заявки за излъчване от подизпълнителите, спецификации и сертификати за осъществени излъчвания от кабелните оператори и след като е констатирал, че в тях рекламата - предмет на спорните услуги е идентифицирана само по време и брой излъчвания, е приел, че извършването на уговорените действия не е установено главно и пълно от получателя. При липсата на обективно осъществени облагаеми доставки на услуги, съдът е достигнал до извод, че за ревизираното лице не е възникнало право на данъчен кредит и с оспорения РА законосъобразно е отказано признаването му.</w:t>
        <w:tab/>
        <w:br/>
        <w:tab/>
        <w:t xml:space="preserve">Настоящият състав намира, че обжалваното решение е валидно, допустимо и правилно. То е постановено след съвкупен анализ на събраните доказателства съобразно доказателствената им сила и при правилно разпределение на тежестта на доказване на релевантните факти и обстоятелства, в резултат на което са формирани обосновани и логически кореспондиращи си фактически и правни изводи.</w:t>
        <w:tab/>
        <w:br/>
        <w:tab/>
        <w:t xml:space="preserve">Разпоредбата на чл.68, ал.2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регламенирания в ЗДДС сложен фактически състав. Същият, наред с притежаването на данъчния документ по чл. 71, т. 1 от ЗДДС, включва и установяването на реално получаване на стоките или извършването на услугите по облагаемата доставка арг. от чл.6, ал.1 и чл.9, ал.1 от ЗДДС. При липсата на нормативна уредба, която да изисква наличието на конкретен вид документи за доказване на относимите в тази връзка факти и обстоятелства, определящ за преценката дали една услуга е действително осъществена е съвкупният анализ на всички събрани по делото доказателства, при съобразяване и на правилата за разпределение на доказателствената тежест в съдебния процес. За установяването на положителния факт на извършването на услугата тази тежест лежи върху ревизираното лице, в качеството му на страна, която черпи за себе си благоприятни правни последици от осъществяването му. В случая, касационната инстанция споделя мотивите на първоинстанционния съд, че липсата на доказателства за наличието на рекламен клип разколебава доказателствената сила на представените приемо - предавателни протоколи, в качеството им на частни свидетелстващи документи без достоверна дата. Удостовереното с тях изпълнение на дейности, организиращи излъчването на рекламния клип не се подкрепя нито от ангажираните договори за рекламно време, заявки за излъчване от подизпълнителите, нито от спецификациите и сертификатите за осъществени излъчвания от кабелните оператори, тъй като в тях не е конкретизирана рекламата, която е излъчена, респективно - тя не може да се обвърже с договорите за поръчка и конкретните действия за изпълнение на поетото с тях задължение. Противно на твърденията на касатора, по делото липсват доказателства за сключен комисионен договор между А. Б. ЕООД и С - ЗМ ЕООД, а само по себе си последващото превъзлагане на поръчката на подизпълнители не поражда между възложителя и прекия изпълнител комисионно облигационно правоотношение. Възникването му би обусловило приложението на чл.127, ал.2 от ЗДДС, предвиждащ, че в случаите, когато данъчно задължено лице доставя стоки или услуги от свое име и за чужда сметка са налице не две, а три доставки, последната от която - доставка на услуга от комисионера към комитента, с данъчна основа възнаграждението на довереника. Както в хода на ревизионното, така и в рамките на съдебното производство, доказателства за доставки по чл. 127, ал.2, т.3 от ЗДДС не са ангажирани, с оглед на което неоснователна е тезата на ревизираното лице, че А. Б. ЕООД е действало в качеството си на негов косвен представител. Изложените в жалбата в тази връзка доводи не променят извода, че събраните доказателства не доказват главно и пълно реалното извършване на спорните услуги, нито взаимовръзката на тези услуги с осъществяваната от лицето независима икономическа дейност.</w:t>
        <w:tab/>
        <w:br/>
        <w:tab/>
        <w:t xml:space="preserve">Настоящата инстанция не споделя аргументите на касатора, извлечени от тълкувателно приложимото Решение на СЕС по съединени дела С- 80/11 и С 142/11, с което</w:t>
        <w:tab/>
        <w:br/>
        <w:tab/>
        <w:t xml:space="preserve">не се отрича необходимостта националният съдия да изследва реалното осъществяване на пряката доставка, нито се отменя задължението му да осъществи конкретна преценка на всички събрани в производството пред него доказателства и въз основа на тях да формира изводите си за установеността или неустановеността на този правно релевантен факт. Това е отново подчертано от СЕС в Решението от 31.01.2013 г. по дело С-643/11, съобразно което "Правото на Съюза, както и принципите на данъчен неутралитет, на правна сигурност и на равно третиране допускат на получател на фактура да се откаже право на приспадане на ДДС, платен за получена доставка, по съображение, че липсва действително извършена облагаема сделка". С Решение от</w:t>
        <w:tab/>
        <w:br/>
        <w:tab/>
        <w:t xml:space="preserve">13.02.2014 год. по дело С-18/13 СЕС разяснява, че националният съд следва служебно да следи за наличието на измама и на обективи данни, сочещи, че данъчно задълженото лице е знаело или е трябвало да знае, че сделката, с която обосновава правото на приспадане, е част от измама. При проверката на тези факти и обстоятелства вътрешните норми следва да се тълкуват от националния съдия в светлината на текста и в съответствие с целта на Директива 2006/112 за борба с данъчните измами, избягването на данъци и евентуални злоупотреби. От изложеното в т. 34 от цитирания съдебен акт следва, че съответно на тази цел на Директивата би било такова тълкуване на разпоредбата на чл. 70, ал.5 от ЗДДС, при което в нейната хипотеза се субсумира позоваването на правото на приспадане с неправомерна цел за измама или за злоупотреба, като тази неправомерност на целта обуславя и неправомерността на начислявянето на данъка по смисъла на визирана национална норма. СЕС сочи, че тази преценка е правна и е дължима от националната юрисдикция въз основа на установените от органа по приходите факти и обстоятелства, както и, че изводът на съда за наличие на измама или злоупотреба може да се основава и на данни, предоставени за пръв път в съдебното производство, без с това да се нарушава забраната за reformation in pejos. В този контекст, при неустановеност на реалното извършване на процесните услуги, наличие на сключени договори с общи клаузи, неконкретизиращи способа за изпълнение на уговорената услуга, неиндивидуализиращи рекламата, която ще се излъчва и липса на доказателства за изготвянето на такава, касационната инстанция намира, че констатираните в хода на ревизията обективни данни сочат, че спорните фактури са издадени формално с цел злоупотреба с право при позоваването на правото на приспадане и ревизираното лице не е могло да не знае за това. Тази неправомерна цел обосновава и неправомерността на начисляването на данъка по смисъла на чл. 70, ал.5 от ЗДДС, което е още един аргумент да се приеме, че законосъобразно с оспорения РА е отказано признаване на претендираното право на данъчен кредит. Достигайки до същия краен правен извод, първоинстанционният съд е постановил решение, което не страда от инвокираните касационни пороци и като правилно следва да бъде оставено в сила.</w:t>
        <w:tab/>
        <w:br/>
        <w:tab/>
        <w:t xml:space="preserve">Така мотивиран и на основание чл. 221, ал.2 от АПК, Върховният административен съд РЕШИ: ОСТАВЯ В СИЛА</w:t>
        <w:tab/>
        <w:br/>
        <w:tab/>
        <w:t xml:space="preserve">Решение 7878/13.12.2013 г., постановено по адм. дело 986/2013 г. по описа на Административен съд София град. Решението не подлежи на обжалване. Вярно с оригинала, ПРЕДСЕДАТЕЛ: /п/ Й. К.в секретар:</w:t>
        <w:tab/>
        <w:br/>
        <w:tab/>
        <w:t xml:space="preserve">ЧЛЕНОВЕ:</w:t>
        <w:tab/>
        <w:br/>
        <w:tab/>
        <w:t xml:space="preserve">/п/ М. З./п/ Б. Л.</w:t>
        <w:tab/>
        <w:br/>
        <w:tab/>
        <w:t xml:space="preserve">Б.Л.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