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№223/26.04.2024 по ч. нак. д. №124/2024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223</w:t>
        <w:tab/>
        <w:br/>
        <w:tab/>
        <w:t xml:space="preserve"/>
        <w:tab/>
        <w:br/>
        <w:tab/>
        <w:t xml:space="preserve"> гр. София, 26.04.2024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деветнадесети април през 2024 г. в състав:</w:t>
        <w:tab/>
        <w:br/>
        <w:tab/>
        <w:t xml:space="preserve"/>
        <w:tab/>
        <w:br/>
        <w:tab/>
        <w:t xml:space="preserve"> ПРЕДСЕДАТЕЛ: БИСЕР ТРОЯНОВ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при участието на секретаря .......... и в присъствието на прокурора .......</w:t>
        <w:tab/>
        <w:br/>
        <w:tab/>
        <w:t xml:space="preserve"/>
        <w:tab/>
        <w:br/>
        <w:tab/>
        <w:t xml:space="preserve">разгледа докладваното от съдия Панева ч. н.д. № 124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определение № 4 от 31.01.2024 г. единственият съдия от Районен съд – гр. Ивайловград се е отвел от разглеждането на образуваното пред този съд н. ч.х. д. № 7/2024 г., а с определение № 5 от същата дата е прекратил наказателното производство по същото дело и констатирайки, че не е възможно да се сформира състав, който да го разгледа и е постановил изпращането му на ВКС за определяне на друг, еднакъв по степен съд, на който то да бъде възложено за разглеждане и решаване. </w:t>
        <w:tab/>
        <w:br/>
        <w:tab/>
        <w:t xml:space="preserve"/>
        <w:tab/>
        <w:br/>
        <w:tab/>
        <w:t xml:space="preserve">Постъпило е становище от прокурор Ивайло Симов от Върховната прокуратура, според което са налице законни основания за определяне на друг, еднакъв по степен съд, който да разгледа и да реши делото.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установи следното:</w:t>
        <w:tab/>
        <w:br/>
        <w:tab/>
        <w:t xml:space="preserve"/>
        <w:tab/>
        <w:br/>
        <w:tab/>
        <w:t xml:space="preserve">Производството по н. ч.х. д. № 7/2024 г. е образувано пред районния съд в гр. Ивайловград по повод на тъжба от К. И. К. против И. Д. М. с оглед на престъпление по чл. 148, ал. 1, т. 1 вр. чл. 146, ал. 1 НК.</w:t>
        <w:tab/>
        <w:br/>
        <w:tab/>
        <w:t xml:space="preserve"/>
        <w:tab/>
        <w:br/>
        <w:tab/>
        <w:t xml:space="preserve"> Единственият съдия и административен ръководител на Районен съд – гр. Ивайловград се е отвел от разглеждането на делото на осн. чл. 29, ал. 2 НПК, изтъквайки като аргумент това, че тъжителят е служител на ОЗ „Охрана“ – Х., изпълнява служебните си задължения именно в РС-Ивайловград и поради това двамата са в ежедневен контакт, като поддържат служебни отношения. Този факт е изтъкнат като способен да компрометира доверието в обективността на съдията при евентуално негово ангажиране с разглеждането на делото.</w:t>
        <w:tab/>
        <w:br/>
        <w:tab/>
        <w:t xml:space="preserve"/>
        <w:tab/>
        <w:br/>
        <w:tab/>
        <w:t xml:space="preserve">Така създалата се ситуация на невъзможност районният съд в гр. Ивайловград да сформира състав за разглеждане на делото налага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гр. Ивайловград, за да бъдат минимизирани затрудненията във връзка с администрирането му, както и неудобствата на ангажираните с участие в него лица. 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н. ч.х. д. № 7/2024 г. по описа на Районен съд – гр. Ивайловград за разглеждане от Районен съд – гр. Свиленград.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Ивайловград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