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№541/07.02.2024 по ч.гр.д. №444/2024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541</w:t>
        <w:tab/>
        <w:br/>
        <w:tab/>
        <w:t xml:space="preserve"/>
        <w:tab/>
        <w:br/>
        <w:tab/>
        <w:t xml:space="preserve"> София, 07.02.2024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седми февруари две хиляди двадесет и четвърт година,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ГЕНОВЕВА НИКОЛАЕВА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д.№ 444 по описа за 2024 г. и за да се произнесе взе предвид следното:Производството е по реда на чл. 282, ал.2 ГПК.</w:t>
        <w:tab/>
        <w:br/>
        <w:tab/>
        <w:t xml:space="preserve"/>
        <w:tab/>
        <w:br/>
        <w:tab/>
        <w:t xml:space="preserve">Образувано е подадена от „Острум“ ЕООД молба за спиране на изпълнението на решение № 484/25.01.2024 г. на СГС, ІІ- В въззивен състав, постановено по гр. д. № 12938/2022 г., в частта, с която е потвърдено решение № 855/30.06.2023 г. на РС - В.Търново по гр. д. № 913/23 г., в частта, с която предявеният на основание чл.200, ал.1 КТ иск е уважен за сумата от 9000 лв.- обезщетение за неимуществени вреди в резултат на настъпилата на 31.08.2020 г. трудова злополука, както и за сумата от 475 лв.- обезщетение за забава за периода от 31.08.2020 г. до 08.03.2021 г. </w:t>
        <w:tab/>
        <w:br/>
        <w:tab/>
        <w:t xml:space="preserve"/>
        <w:tab/>
        <w:br/>
        <w:tab/>
        <w:t xml:space="preserve">По делото е представено пл. нареждане за внесено от „Острум“ ЕООД обезпечение в размер на присъденото от въззивната инстанция обезщетение от 9475 лв., чието постъпване по сметката на ВКС е удостоверено с издадена на 07.02.2024г. служебна бележка от счетоводителя на съда; подадена в законноопределения срок касационна жалба от „Острум“ ЕООД с вх. № 12976/15.02.24г., изложение на основанията за допускане на касационно обжалване по чл.280, ал.1 ГПК и документ за внесена по сметката на ВКС държавна такса в размер на 30 лв. </w:t>
        <w:tab/>
        <w:br/>
        <w:tab/>
        <w:t xml:space="preserve"/>
        <w:tab/>
        <w:br/>
        <w:tab/>
        <w:t xml:space="preserve">ВКС, състав на ІV г. о. счита, че са налице предпоставките на чл.282, ал.2 ГПК - подадена в срок касационна жалба срещу подлежащо на касационно обжалване по см. на чл.280, ал.3, т.1 ГПК решение, както и надлежно внесено обезпечение, поради което и молбата за спиране на изпълнението на въззивното решение следва да бъде уважена. 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на осн. чл.282, ал.2, т.1 ГПК изпълнението на решение № решение № 484/25.01.2024 г. на СГС, ГО,, ІІ-В въззивен състав, постановено по гр. д. № 12938/2022г., в частта, с която е потвърдено решение № 855/30.06.2023 г. на РС - В.Търново по гр. д. № 913/23 г., в частта, с която предявеният на основание чл.200, ал.1 КТ иск е уважен за сумата от 9000 лв.- обезщетение за неимуществени вреди в резултат на настъпилата на 31.08.2020 г. трудова злополука, както и за сумата от 475 лв.- обезщетение за забава за периода от 31.08.2020 г. до 08.03.2021 г.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