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№608/13.02.2024 по ч.гр.д. №465/2024 на ВКС, ГК, III г.о., докладвано от съдия Джулиана Петкова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Е№ 608</w:t>
        <w:tab/>
        <w:br/>
        <w:tab/>
        <w:t xml:space="preserve"/>
        <w:tab/>
        <w:br/>
        <w:tab/>
        <w:t xml:space="preserve">гр.София, 13.02.2024г.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заседание, в състав: </w:t>
        <w:tab/>
        <w:br/>
        <w:tab/>
        <w:t xml:space="preserve"/>
        <w:tab/>
        <w:br/>
        <w:tab/>
        <w:t xml:space="preserve"> ПРЕДСЕДАТЕЛ : ИЛИЯНА ПАПАЗОВА</w:t>
        <w:tab/>
        <w:br/>
        <w:tab/>
        <w:t xml:space="preserve"/>
        <w:tab/>
        <w:br/>
        <w:tab/>
        <w:t xml:space="preserve">ЧЛЕНОВЕ: МАЙЯ РУСЕВА</w:t>
        <w:tab/>
        <w:br/>
        <w:tab/>
        <w:t xml:space="preserve"/>
        <w:tab/>
        <w:br/>
        <w:tab/>
        <w:t xml:space="preserve">ДЖУЛИАНА ПЕТКОВА</w:t>
        <w:tab/>
        <w:br/>
        <w:tab/>
        <w:t xml:space="preserve"/>
        <w:tab/>
        <w:br/>
        <w:tab/>
        <w:t xml:space="preserve">като изслуша докладваното от съдия Петкова ч. гр. д.№ 465/2024г.,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чл.274, ал.2 ГПК.</w:t>
        <w:tab/>
        <w:br/>
        <w:tab/>
        <w:t xml:space="preserve"/>
        <w:tab/>
        <w:br/>
        <w:tab/>
        <w:t xml:space="preserve">Образувано е по частна жалба на А. П. Б. срещу разпореждане № 4222/24.10.2023г. на съдията докладчик по гр. д.№ 2526/23г. по описа на САС, с което е указано на жалбоподателя по редовността на депозирана от него частна жалба до ВКС да внесе 15 лева държавна такса по сметка на ВКС и представи вносния документ.</w:t>
        <w:tab/>
        <w:br/>
        <w:tab/>
        <w:t xml:space="preserve"/>
        <w:tab/>
        <w:br/>
        <w:tab/>
        <w:t xml:space="preserve">Жалбоподателят иска отмяна на определението като нищожно, недопустимо и неправилно.</w:t>
        <w:tab/>
        <w:br/>
        <w:tab/>
        <w:t xml:space="preserve"/>
        <w:tab/>
        <w:br/>
        <w:tab/>
        <w:t xml:space="preserve">При служебна проверка за допустимостта на частната жалба, касационната инстанция установи следното:</w:t>
        <w:tab/>
        <w:br/>
        <w:tab/>
        <w:t xml:space="preserve"/>
        <w:tab/>
        <w:br/>
        <w:tab/>
        <w:t xml:space="preserve">Атакуваното разпореждане е такова по движение на делото и не подлежи на самостоятелен инстанционен контрол – не е преграждащо развитието на делото, нито е сред изрично предвидените в закона подлежащи на обжалване с частна жалба съдебни актове (вж. чл.274, ал.1, т.2 ГПК). По тази причина е и отменимо по реда на чл. 253 ГПК от състава, който го е постановил. В случая, с разпореждане № 4655/28.11.2023г. атакуваното от жалбоподателя разпореждане е отменено именно по реда на чл. 253 ГПК. Доколкото жалбоподателят поддържа настоящата си частна жалба ( вж. изявлението на лист 13 от делото на САС), която е изначално недопустима, като насочена срещу неподлежащ на обжалване по реда на чл. 274 ГПК акт, същата следва да бъде оставена без разглеждане.</w:t>
        <w:tab/>
        <w:br/>
        <w:tab/>
        <w:t xml:space="preserve"/>
        <w:tab/>
        <w:br/>
        <w:tab/>
        <w:t xml:space="preserve">Воден от горното, настоящият състав на ВКС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частната жалба на А. П. Б. с вх.№ 26860/24.11.2023г. срещу разпореждане № 4222/24.10.2023г. по гр. д.№ 2526/23г. по описа на САС И ПРЕКРАТЯВА производството по ч. гр. д.№465 /24г. по описа на ВКС, ІІІ ГО.</w:t>
        <w:tab/>
        <w:br/>
        <w:tab/>
        <w:t xml:space="preserve"/>
        <w:tab/>
        <w:br/>
        <w:tab/>
        <w:t xml:space="preserve">Определението подлежи на обжалване пред друг състав на ВКС с частна жалба в едноседмичен срок от връчването му на жалбоподателя.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