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№5497/10.05.2016 по адм. д. №2552/2015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Незаконосъобразно е заключението на съдебния състав, че решението е постановено в съответствие с приложимите материалноправни разпоредби. Целта по чл. 1, ал. 2 ЗЗЛД -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данните, в случая се осъществява по реда на специалния закон - ЗАдв. адвокатът не извършва дейност, като събиране, записване, организиране, адаптиране, изменение, възстановяване на лични данни, предвид разпоредбата на чл. 33, ал. 1 и ал. 2 от ЗАдв. От изложеното следва изводът, че К., в качеството му на адвокат, има достъп до лични данни, но упражнявайки професията си, не са налице автоматично предпоставките по чл. 17, ал. 1 ЗЗЛД, а именно задължението за подаване на заявление като администратор на лични данни пред комисията. Поради това, настоящият касационен състав намира, че в конкретния случай, не са осъществени нарушенията, за които е ангажирана отговорността на К., с обжалваното пред АССГ решение - липсват материалноправни предпоставки за наложената глоба по чл. 42, ал. 4 и ал. 8 от ЗЗЛД.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Г. И. К. против решение от 10.12.2014 г., постановено по адм. дело № 2996/2014 г. по описа на Административен съд София - град /АССГ/, в частта, в която жалбата му против решение № Ж - 255/20.02.2014 г. на Комисията за защита на личните данни е отхвърлена. Оплакванията в касационната жалба са за неправилност на решението, като необосновано отм. енително основание по чл. 209, т. 3 от АПК.</w:t>
        <w:tab/>
        <w:br/>
        <w:tab/>
        <w:t xml:space="preserve">Ответникът - Комисията за защита на личните данни, чрез процесуалния си представител оспорва касационната жалба и поддържа становище за нейната неоснователност.</w:t>
        <w:tab/>
        <w:br/>
        <w:tab/>
        <w:t xml:space="preserve">Ответната страна - В. Ц. П. не взема становище по касационната жалба.</w:t>
        <w:tab/>
        <w:br/>
        <w:tab/>
        <w:t xml:space="preserve">Ответната страна - [фирма] е депозирал писмен отговор със становище за основателност на касационната жалба.</w:t>
        <w:tab/>
        <w:br/>
        <w:tab/>
        <w:t xml:space="preserve">Ответната страна - [фирма] е депозирал писмен отговор със становище за основателност на касационната жалба.</w:t>
        <w:tab/>
        <w:br/>
        <w:tab/>
        <w:t xml:space="preserve">Ответникът - "Агенция по вписвания" не е взел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пето отделение, като взе предвид изложеното в жалбата, становищата на страните и доказателствата по делото, приема следното:</w:t>
        <w:tab/>
        <w:br/>
        <w:tab/>
        <w:t xml:space="preserve">Касационната жалба е подадена в срока по чл. 211, ал. 1 от АПК, от надлежна страна и при наличие на правен интерес, поради което е процесуално допустима. Разгледана по същество, същата е ОСНОВАТЕЛНА.</w:t>
        <w:tab/>
        <w:br/>
        <w:tab/>
        <w:t xml:space="preserve">С обжалваното решение АССГ е отхвърлил жалбата Г. И. К. срещу решение № Ж - 255/20.02.2014 г. на Комисията за защита на личните данни, в частта, с която на основание чл. 10, ал. 1, т. 7, чл. 38, ал. 2 и чл. 42, ал. 9 от ЗЗЛД (ЗАКОН ЗЗД ЗАЩИТА НА ЛИЧНИТЕ ДАННИ) (ЗЗЛД) на Г. И. К. - адвокат от адвокатска колегия - В. е наложено административно наказание - глоба в размер на 1000 лева за нарушаване на разпоредбата на чл. 23, ал. 1 от ЗЗЛД. Като е проверил законосъобразността на оспорения пред него административен акт, в тази част първоинстанционният съд е приел, че същият е постановен от компетентен административен орган в рамките на предоставените му правомощия, в изискуемата писмена форма, с посочване на правните и фактически основания, при спазване на установените в закона административнопроизводствени правила и в съответствие с материалния закон.</w:t>
        <w:tab/>
        <w:br/>
        <w:tab/>
        <w:t xml:space="preserve">Касационната инстанция намира така постановеното решение за неправилно.</w:t>
        <w:tab/>
        <w:br/>
        <w:tab/>
        <w:t xml:space="preserve">Приетата за установена по делото фактическа обстановка се подкрепя от представените от ответника с административната преписка и събраните в хода на процеса писмени доказателства.</w:t>
        <w:tab/>
        <w:br/>
        <w:tab/>
        <w:t xml:space="preserve">Аргументирано е заключението на първоинстанционния съд за постановяване на решение № Ж - 255/20.02.2014 г. от компетентен орган - Комисията за защита на личните данни (КЗЛД) в съответствие с правомощията й по чл.38, ал.1 и ал.2 във връзка с чл.10, ал.1, т.7 от ЗЗЛД, в предписаната от закона форма, като съдържа всички изискуеми реквизити по чл.59, ал.2 от АПК, поради което е валиден акт.</w:t>
        <w:tab/>
        <w:br/>
        <w:tab/>
        <w:t xml:space="preserve">Обоснована е констатацията на съда за липса на допуснати съществени нарушения на административнопроизводствените правила при издаване на оспореното решение. Същото е постановено, след като на страните е дадена възможност да изразят становище и представят писмени доказателства (чл.36 от АПК). Административният акт е издаден след разглеждане на жалбата по същество в открито заседание съгласно чл.9, ал.4 от ЗЗЛД и чл.39, ал.1 от Правилник за дейността на КЗЛД и нейната администрация и е прието единодушно от членовете на административния орган (чл.9, ал.3 от ЗЗЛД).</w:t>
        <w:tab/>
        <w:br/>
        <w:tab/>
        <w:t xml:space="preserve">Незаконосъобразно е заключението на съдебния състав, че решението е постановено в съответствие с приложимите материалноправни разпоредби.</w:t>
        <w:tab/>
        <w:br/>
        <w:tab/>
        <w:t xml:space="preserve">Целта по чл. 1, ал. 2 ЗЗЛД - гарантиране на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данните, в случая се осъществява по реда на специалния закон - ЗАдв (ЗАКОН ЗЗД АДВОКАТУРАТА). Нещо повече, същата е гарантирана и с предвидената в чл. 145 НК наказателна отговорност в случаите на противозаконно откриване на чужда тайна, опасна за доброто име на някого, която му е поверена или му е станала известна във връзка с неговото занятие. В тази насока следва да бъде посочен и факта, че адвокатът не извършва дейност, като събиране, записване, организиране, адаптиране, изменение, възстановяване на лични данни, предвид разпоредбата на чл. 33, ал. 1 и ал. 2 от ЗАдв.</w:t>
        <w:tab/>
        <w:br/>
        <w:tab/>
        <w:t xml:space="preserve">От изложеното следва изводът, че К., в качеството му на адвокат, има достъп до лични данни, но упражнявайки професията си, не са налице автоматично предпоставките по чл. 17, ал. 1 ЗЗЛД, а именно задължението за подаване на заявление като администратор на лични данни пред комисията. Поради това, настоящият касационен състав намира, че в конкретния случай, не са осъществени нарушенията, за които е ангажирана отговорността на К., с обжалваното пред АССГ решение - липсват материалноправни предпоставки за наложената глоба по чл. 42, ал. 4 и ал. 8 от ЗЗЛД (ЗАКОН ЗЗД ЗАЩИТА НА ЛИЧНИТЕ ДАННИ).</w:t>
        <w:tab/>
        <w:br/>
        <w:tab/>
        <w:t xml:space="preserve">Предвид изложеното, настоящият съдебен състав на ВАС приема, че обжалваното решение в оспорената му част като неправилно, следва да бъде отменено и вместо него да бъде постановено друго по съществото на спора, с което да се отмени решение № Ж - 255/20.02.2014 г. на Комисията за защита на личните данни, в частта, с която на основание чл. 10, ал. 1, т. 7, чл. 38, ал. 2 и чл. 42, ал. 9 от ЗЗЛД (ЗАКОН ЗЗД ЗАЩИТА НА ЛИЧНИТЕ ДАННИ) (ЗЗЛД) на Г. И. К. - адвокат от адвокатска колегия - В. е наложено административно наказание - глоба в размер на 1000 лева за нарушаване на разпоредбата на чл. 23, ал. 1 от ЗЗЛД.</w:t>
        <w:tab/>
        <w:br/>
        <w:tab/>
        <w:t xml:space="preserve">Разноски от касатора не са претендирани, поради което такива не се присъждат.</w:t>
        <w:tab/>
        <w:br/>
        <w:tab/>
        <w:t xml:space="preserve">Воден от горното и на основание чл. 222, ал.1 от АПК, Върховният административен съд, пето отделение РЕШИ: </w:t>
        <w:tab/>
        <w:br/>
        <w:tab/>
        <w:t xml:space="preserve">ОТМЕНЯ решение от 10.12.2014 г., постановено по адм. дело № 2996/2014 г. на Административен съд София-град и вместо него ПОСТАНОВЯВА:</w:t>
        <w:tab/>
        <w:br/>
        <w:tab/>
        <w:t xml:space="preserve">ОТМЕНЯ решение № Ж - 255/20.02.2014 г. на Комисията за защита на личните данни, в частта, с която на основание чл. 10, ал. 1, т. 7, чл. 38, ал. 2 и чл. 42, ал. 9 от ЗЗЛД (ЗАКОН ЗЗД ЗАЩИТА НА ЛИЧНИТЕ ДАННИ) на Г. И. К. - адвокат от адвокатска колегия - В. е наложено административно наказание - глоба в размер на 1000 лева за нарушаване на разпоредбата на чл. 23, ал. 1 от ЗЗЛД.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