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№5530/10.05.2016 по адм. д. №6172/2015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[фирма] срещу решение № 1797 от 19.03.2015 г. постановено по административно дело № 3993 по описа за 2014 г. на Административен съд София - град (АССГ).</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и необоснованост - касационни основания по чл. 209, т. 3 от АПК. Счита за неправилен извода на съда, че доминиращ елемент в марката „Д. №1” е думата „Д.”. Сочи, че при наличието на серия от регистрирани марки, съдържащи думата „Д.”, доминиращ елемент в процесната е означението „№ 1”, изразяващо понятието „номер едно”, което има описателен и хвалебствен характер. Изразът „номер едно” указва конкретни характеристики на стоките, които означава и представлява знак за определено качество на предлаганата стока (най-доброто). Макар хвалебственият характер на една словна марка да не изключва нейната годност да гарантира на потребителите произхода на стоките и услугите, които обозначава, в тежест на съда е да прецени дали марката може да бъде възприемана от съответните потребители едновременно като промоционално послание и като указание за търговския произход на стоките и услугите. От събраните по делото доказателства е видно, че марката „Д. № 1” се възприема като обозначение за най-добрия продаван сладолед. Това е доказателство, че марката не изпълнява функциите си за еднозначно обозначаване и отличаване на продуктите на производителя [фирма]. Описателните термини, включително в случаите, когато не са единствени, но доминират в състава на определена марка, не могат да бъдат обект на изключително право и в интерес на обществото е те да останат свободни за използване от всички. Изразеното със словосъчетанието „Д. № 1” рекламно послание, според което продуктите с марка „Д.” са най-добрите на пазара, не би могло да се ползва с изключителна закрила, предоставяна от регистрацията на това словосъчетание като марка. Прави искане обжалваното решение да бъде отменено и да бъде постановено решение, с което да бъде отменен обжалваният административен акт, като преписката бъде върната за ново произнасяне от председателя на Патентно ведомство, със задължителни указания по тълкуването и прилагането на закона.</w:t>
        <w:tab/>
        <w:br/>
        <w:tab/>
        <w:t xml:space="preserve">Ответникът – Председателят на Патентно ведомство, чрез процесуалния си представител, изразява становище за неоснователност на касационната жалба и счита, че решението на АССГ следва да бъде потвърдено. Претендира присъждане на юрисконсултско възнаграждение.</w:t>
        <w:tab/>
        <w:br/>
        <w:tab/>
        <w:t xml:space="preserve">Ответникът – [фирма],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Прави искане решението на АССГ да бъде потвърдено.</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съставът на АССГ е отхвърлил жалбата на [фирма] срещу решение № 605 от 17.12.2013 г. на председател на Патентно ведомство и е осъдил [фирма] да заплати на Патентно ведомство и на [фирма] направените по делото разноски.</w:t>
        <w:tab/>
        <w:br/>
        <w:tab/>
        <w:t xml:space="preserve">За да постанови решението си, съдът е изложил, че предмет на оспорване в производството е решение № 605 от 17.12.2013 г. на председателя на Патентно ведомство, с което, е отхвърлено искането за заличаване на регистрацията на марка рег. № 49426 „Д. № 1”, с притежател [фирма]. Производството пред Патентно ведомство, приключило с обжалваното решение, е образувано по постъпило на 15.02.2012 г. искане вх. № 70-00-1619 от [фирма] за заличаване на регистрацията на марка рег. № 49426 „Д. № 1”, на основание чл. 26, ал. 1 във връзка с чл. 11, ал. 1, т. 2 и 4 от ЗМГО (ЗАКОН ЗЗД МАРКИТЕ И ГЕОГРАФСКИТЕ ОЗНАЧЕНИЯ) (ЗМГО). В искането е изложено, че доминиращ елемент в атакуваната марка е означението „№ 1”, съкратено изписване на израза „номер едно”, имащ описателен хвалебствен характер и поради включването му в състава на марката, тя като цяло придобива такъв характер. Твърди се, че марката № 1” указва качеството на означените с нея стоки, подчертавайки тяхното превъзходство пред останалите от същия вид, поради което й липсва отличителна способност. Марката е не само описателна, но и заблуждаващо описателна, тъй като с нея е изразено невярно твърдение, че означените стоки са най-добрите. Посочено е още, че ЗМГО не допуска регистриране на описателна марка, дори и тя да описва вярно означаваните с нея стоки и услуги. Процесната марка е с рег. № 49426, регистрирана е като „Д. № 1”, словна, на 11.11.2004 г., като заявлението е подадено на 26.03.2003 г. от притежателя на марката [фирма]. Марката е регистрирана за стоки от клас 30 - сладоледи, сладоледени изделия, сладкарски и захарни изделия, брашно и произведения от зърнени храни, хляб, кафе, чай, захар, ориз, заместители на кафе, тапиока, саго, мед, меласа, мая, бакпулвер, сол, горчица, оцет, сосове за подправки, лед. Срокът на действие на регистрацията е до 26.03.2023 г. След събиране на доказателства и процедура по размяна на книжа, определената от ответника комисия е приела становище, предложено на вниманието на административния орган. Последният, след извършване на последователна преценка относно наличието на предпоставките по чл. 11, ал. 1, т. 4 и чл. 11, ал. 1, т. 2 от ЗМГО, се е произнесъл с оспорваното решение, с което искането за заличаване на регистрацията на марката е отхвърлено. След обсъждане на събраните по делото доказателства, приетата съдебно-маркова експертиза и приложимата нормативна уредба, съдът е приел, че оспореното решение е издадено от компетентен орган (чл. 46, ал. 6 от ЗМГО), при спазване на установената форма, на административнопроизводствените правила в процедурата по разглеждане на искането (чл. 42, ал. 1, 2 и 3, чл. 46, ал. 1 - ал. 3 от ЗМГО) и е в съответствие с материалния закон. Приел е, че за съставомерността на квалификацията по чл. 11, ал. 1, т. 4 от ЗМГО, следва да се установи, че марката има указателен характер, което означава, че се състои изключително от описателни знаци или означения, които трябва ясно, точно и еднозначно да указват някаква характеристика на стоките/услугите, за които марката е предназначена. Позовавайки са на заключението на приетата по делото съдебно-маркова експертиза, съдът е приел, че означението „№ 1” не е доминиращо в състава на процесната марка, тъй като отличителният, доминиращ елемент на марката е думата „Д.”. Тя е разположена в началото на израза, с по-голяма дължина е от означението и е съществена е и определяща при възприемането на марката. Думата „Д.” не е описателна по отношение на стоките за които марката е регистрирана и няма самостоятелно смислово значение, а е с фантазиен характер. Знакът „№ 1”, разгледан сам за себе си, може да се възприеме от част от потребителите, като знак указващ най-вече качеството на предоставяната стока т. е. като знак с рекламно-хвалебствен характер. Процесната марка обаче не се състои изключително от това означение, тъй като в състава на марката е включена и думата „Д.”. Самото съчетание, на отличителен и доминиращ елемент (в случая „Д.”) с неотличителен и недоминращ такъв („№ 1”), не придава на знака на марката (в случая „Д. № 1”), разгледан в неговата цялост, качествата на знак указващ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за които марката е регистрирана. Собственикът на марката [фирма] притежава за същите стоки фамилия от марки с включена в състава им думата „Д.”, с което именно тази част от марката е наложена основно сред потребителите (peг. № 43848 „Д. holiday ice” - словна, peг. № 43847 „Д. amigo ice”, peг. № 43566 „Д. every day”, peг. № 43565 „Д. magic”, peг. № 46506 „Д.”, peг. № 83343 „Д. number one” и др.). Предвид изложеното, съдът е възприел изводите на административния орган, че разглеждана в нейната цялост, марката не е описателна, което изключва приложението на разпоредбата на чл. 11, ал. 1, т. 4 от ЗМГО. По отношение на преценката за приложимост на чл. 26, ал.1 във вр. с чл. 11, ал. 1, т. 2 от ЗМГО, съдът е изложил, че посочената разпоредба забранява регистриране на марка, която няма отличителен характер. Посочил е, че марката притежава отличителен характер, ако е лесно разпознаваема като знак, различен от самите стоки и услуги, т. е. не е родово понятие, няма описателен характер и притежава отличителни белези. Приел е за правилен извода на органа, че наличието на думата „Д.” изключва липсата на отличителен характер на марката и води до извод за наличие на присъща отличителност на знака като цяло. Решението е правилно.</w:t>
        <w:tab/>
        <w:br/>
        <w:tab/>
        <w:t xml:space="preserve">Съгласно разпоредбата на чл. 26, ал. 1 от ЗМГО, регистрацията на марка се заличава, когато е извършена в нарушение на изискванията по чл. 2 и 11 от същия закон. С нормата на чл. 11, ал. 1, т. 4 от ЗМГО е въведено императивно ограничение за регистрация на марка, която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За да се прецени налице ли е нарушение на чл. 11, ал. 1, т. 4 от ЗМГО е необходимо, да се оцени характера на връзката на знака или означението със съответната стока. Тогава, когато е налице достатъчно пряка и конкретна връзка със стоката, която дава възможност на заинтересования потребител да получи незабавно и без други разсъждения описание на нейните характерни особености, то знака или означението са описателни. Когато марката е съчетание от няколко елемента, Съдът на Европейския съюз е приел, че „евентуалният описателен характер може да се изследва частично за всеки от тези елементи, взет поотделно, но трябва при всяко положение да бъде установен също и за съвкупността, която те образуват” – т. е. за самата марка (решение на Съда на Европейския съюз от 15.03.2012 г. по съединени дела С-90/11 и С-91/11, пар. 23). За окончателната преценка относно описателния характер на марката релевантна е преценката й като цялостно съчетание на елементи. Регистрираната от [фирма] словна марка с рег. № 49426, се състои от думата „Д.” и означението „№ 1”. Изложените от касатора доводи че означението „№ 1” се възприема като знак за определено качество на предлаганата стока, макар и по принцип да са правилни, не могат да доведат до извод за наличието на предвидените в закона предпоставки за заличаване на марката, тъй като тя не се състои изключително от този знак. Думата „Д., предвид нейното разположение (в началото на марката), пространството което заема и еднозначното й произнасяне, водят до извод, че тази част от марката е нейният отличителен, доминиращ елемент. Този извод се подкрепя от наличието на фамилия от марки, притежавани от [фирма], с включена в състава им думата „Д.”. Правилен е изводът, че съчетанието на отличителния и доминиращ елемент, с недоминращия такъв не придава на марката „Д. № 1”, в нейната цялост, качеството на знак указващ характеристиките на дадена стока. Съгласно чл. 11, ал. 1, т. 2 от ЗМГО вр. с чл. 26, ал. 1 от ЗМГО, основание за заличаване на марката е налице, когато тя няма отличителен характер. За да се прецени изпълнява ли марката функциите си да индивидуализира дадена стока и да бъде идентификатор, по който потребителят отличава тази стока от останалите, е необходимо преценката да се извърши по отношение на марката в цялост. Не може един от елементите на марката да бъде тълкуван изолирано от останалите и само с оглед на това да бъде направен извод за липса на отличителност. В настоящия случай съдът правилно е приел, че процесната марка съдържа думата „Д.”, която е нейният доминиращ елемент. Това й придава индивидуалност и отличителност и изпълнява изискването на чл. 9, ал. 1 от ЗМГО - да отличава във възприятията на потребителите стоките на регистриралото я лице от тези на други лица. Съдът е допуснал и събрал относимите за предмета на спора доказателства и е ценил същите правилно, в тяхната съвкупност, взаимна връзка и относимост. Въз основа на тях съдът е достигнал до правилен извод, че не са налице абсолютните основания заличаване на регистрираната марка „Д. № 1” по смисъла на чл. 11, ал. 1, т. 2 и 4 от ЗМГО. Доводите на касационния жалбоподател за неправилност на съдебното решение, поради нарушение на материалния закон, са неоснователни.</w:t>
        <w:tab/>
        <w:br/>
        <w:tab/>
        <w:t xml:space="preserve">В касационната жалба не се сочат конкретни доводи за необоснованост на съдебното решение, но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поради което твърдението за този порок на съдебното решение е неоснователно. При извършената, на основание чл. 218, ал. 2 от АПК служебна проверка на валидността и допустимостта на съдебното решение, съдът констатира, че същото е валидно и допустимо, поради което решението следва да бъде оставено в сила.</w:t>
        <w:tab/>
        <w:br/>
        <w:tab/>
        <w:t xml:space="preserve">При този изход на спора, заявеното от процесуалния представител на председателя на Патентно ведомство искане за присъждане на юрисконсултско възнаграждение е основателно и на основание чл. 143, ал. 4 от АПК във вр. с чл. 7, ал. 1, т. 4 от Наредба № 1 от 09.07.2004 г. за минималните размери на адвокатските възнаграждения вр. с пар. 1 от Допълнителните разпоредби на Наредбата, касационният жалбоподател следва да бъде осъден да заплати в полза на бюджета на ответника сумата от 300, 00 лв. - юрисконсултско възнаграждение.</w:t>
        <w:tab/>
        <w:br/>
        <w:tab/>
        <w:t xml:space="preserve">По изложените съображения и на основание чл. 221, ал. 2, предл. 1 от АПК, Върховният административен съд, седмо отделение,РЕШИ: </w:t>
        <w:tab/>
        <w:br/>
        <w:tab/>
        <w:t xml:space="preserve">ОСТАВЯ В СИЛА решение № 1797 от 19.03.2015 г. постановено по административно дело № 3993 по описа за 2014 г. на Административен съд София - град</w:t>
        <w:tab/>
        <w:br/>
        <w:tab/>
        <w:t xml:space="preserve">ОСЪЖДА [фирма], ЕИК[ЕИК], да заплати Патентно ведомство на Р. Б сумата от 300, 00 лв. (триста лева)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