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№2582/02.09.2025 по търг. д. №922/2025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2582 </w:t>
        <w:tab/>
        <w:br/>
        <w:tab/>
        <w:t xml:space="preserve"/>
        <w:tab/>
        <w:br/>
        <w:tab/>
        <w:t xml:space="preserve"> гр. София, 02.09.2025г.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девети май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т. д. №922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от „По Инвест“ АД, [населено място], чрез адв.М.П. против решение №278/28.10.2024г., постановено по в. т.д. №290/2024г. по описа на Апелативен съд - Варна, с което е потвърдено решение №260006/12.02.2024г., постановено по т. д. №30/2020г. по описа на Окръжен съд - Варна. С първоинстанционното решение е отхвърлен предявеният от касатора срещу „Полимери Инвест“ АД /н./ иск за установяване, че с вписване №20110907113940 на Агенция по вписванията – Търговски регистър по партида на „Полимери Инвест“ АД /н./ е вписано несъществуващо обстоятелство, а именно: увеличаване на капитала на „Полимери Инвест“ АД с непарична вноска от „По Инвест“ АД, на следните недвижими имоти:</w:t>
        <w:tab/>
        <w:br/>
        <w:tab/>
        <w:t xml:space="preserve"/>
        <w:tab/>
        <w:br/>
        <w:tab/>
        <w:t xml:space="preserve">ПОЗЕМЛЕН ИМОТ с площ от 9.000 дка, находящ се в землището на [населено място], [община], местността „АПИДИЕС“, представляващ по кадастралната карта и кадастрални регистри, одобрени със Заповед РД-18-47/03.10.2005 г. на ИД на АГКК имот с идентификатор № 27454.25.3 с площ по скица от 8 998 кв. м., с трайно предназначение на територията: Земеделска, начин на трайно ползване: Друг вид нива, категория на земята: 4 /четвърта/, номер по предходен план: 025003, при съседи: 27454.25.36; 27454.25.50; 27454.25.4; 27454.25.46; 27454.25.45; 27454.25.17;</w:t>
        <w:tab/>
        <w:br/>
        <w:tab/>
        <w:t xml:space="preserve"/>
        <w:tab/>
        <w:br/>
        <w:tab/>
        <w:t xml:space="preserve">ПОЗЕМЛЕН ИМОТ с площ от 9.000 кв. м., находящ се в землището на [населено място], [община], местността „АПИДИЕС“, представляващ по кадастралната карта и кадастрални регистри, одобрени със Заповед РД-18-47/03.10.2005 г. на ИД на АГКК имот с идентификатор № 27454.25.4, с трайно предназначение на територията: Земеделска, начин на трайно ползване: Друг вид нива, категория на земята: 4 /четвърта/, номер по предходен план: 025004, при съседи: 27454.25.36; 27454.25.50; 27454.25.5; 27454.25.3; 27454.25.17;</w:t>
        <w:tab/>
        <w:br/>
        <w:tab/>
        <w:t xml:space="preserve"/>
        <w:tab/>
        <w:br/>
        <w:tab/>
        <w:t xml:space="preserve">ПОЗЕМЛЕН ИМОТ с площ от 9.000 кв. м., находящ се в землището на [населено място], [община], местността „АПИДИЕС“, представляващ по кадастралната карта и кадастрални регистри, одобрени със Заповед РД-18-47/03.10.2005 г. на ИД на АГКК имот с идентификатор № 27454.25.6, с площ по скица от 8 998 кв. м., с трайно предназначение на територията: Земеделска, начин на трайно ползване: Друг вид нива, категория на земята: 4 /четвърта/, номер по предходен план: 025006, при съседи: 27454.25.7; 27454.25.50; 27454.25.5; 27454.25.36;</w:t>
        <w:tab/>
        <w:br/>
        <w:tab/>
        <w:t xml:space="preserve"/>
        <w:tab/>
        <w:br/>
        <w:tab/>
        <w:t xml:space="preserve">ПОЗЕМЛЕН ИМОТ с площ от 9.000 кв. м., находящ се в землището на [населено място], [община], местността „АПИДИЕС“, представляващ по кадастралната карта и кадастрални регистри, одобрени със Заповед РД-18-47/03.10.2005 г. на ИД на АГКК имот с идентификатор № 27454.25.6, с площ по скица от 8 997 кв. м., с трайно предназначение на територията: Земеделска, начин на трайно ползване: Друг вид нива, категория на земята: 4 /четвърта/, номер по предходен план: 025007, при съседи: 27454.25.8; 27454.25.50; 27454.25.6; 27454.25.36;</w:t>
        <w:tab/>
        <w:br/>
        <w:tab/>
        <w:t xml:space="preserve"/>
        <w:tab/>
        <w:br/>
        <w:tab/>
        <w:t xml:space="preserve">ПОЗЕМЛЕН ИМОТ с площ от 9.000 кв. м., находящ се в землището на [населено място], [община], местността „АПИДИЕС“, представляващ по кадастралната карта и кадастрални регистри, одобрени със Заповед РД-18-47/03.10.2005 г. на ИД на АГКК имот с идентификатор № 27454.25.8, с площ по скица от 8 998 кв. м., с трайно предназначение на територията: Земеделска, начин на трайно ползване: Друг вид нива, категория на земята: 4 /четвърта/, номер по предходен план: 025008, при съседи: 27454.25.9; 27454.25.50; 27454.25.7; 27454.25.36;</w:t>
        <w:tab/>
        <w:br/>
        <w:tab/>
        <w:t xml:space="preserve"/>
        <w:tab/>
        <w:br/>
        <w:tab/>
        <w:t xml:space="preserve">ПОЗЕМЛЕН ИМОТ с площ от 9.400 кв. м., находящ се в землището на [населено място], [община], местността „АПИДИЕС“, представляващ по кадастралната карта и кадастрални регистри, одобрени със Заповед РД-18-47/03.10.2005 г. на ИД на АГКК имот с идентификатор № 27454.25.12, с трайно предназначение на територията: Земеделска, начин на трайно ползване: Друг вид нива, категория на земята: 4 /четвърта/, номер по предходен план: 025012, при съседи: 27454.25.13; 27454.25.40; 27454.25.50; 27454.25.36; 27454.25.39;</w:t>
        <w:tab/>
        <w:br/>
        <w:tab/>
        <w:t xml:space="preserve"/>
        <w:tab/>
        <w:br/>
        <w:tab/>
        <w:t xml:space="preserve">ПОЗЕМЛЕН ИМОТ с площ от 9.001 дка, находящ се в землището на [населено място], [община], местността „АПИДИЕС“, представляващ по кадастралната карта и кадастрални регистри, одобрени със Заповед РД-18-47/03.10.2005 г. на ИД на АГКК имот с идентификатор № 27454.25.14, с площ по скица от 9000 кв. м. с трайно предназначение на територията: Земеделска, начин на трайно ползване: Друг вид нива, категория на земята: 4 /четвърта/, номер по предходен план: 025014, при съседи: 27454.25.44; 27454.25.50; 27454.25.13; 27454.25.36; 27454.25.43;</w:t>
        <w:tab/>
        <w:br/>
        <w:tab/>
        <w:t xml:space="preserve"/>
        <w:tab/>
        <w:br/>
        <w:tab/>
        <w:t xml:space="preserve">ПОЗЕМЛЕН ИМОТ с площ от 9.001 кв. м., находящ се в землището на [населено място], [община], местността „АПИДИЕС“, представляващ по кадастралната карта и кадастрални регистри, одобрени със Заповед РД-18-47/03.10.2005 г. на ИД на АГКК имот с идентификатор № 27454.25.19, с трайно предназначение на територията: Земеделска, начин на трайно ползване: Друг вид нива, категория на земята: 4 /четвърта/, номер по предходен план: 025019, при съседи: 27454.25.18; 27454.25.37; 27454.25.20; 27454.25.50;</w:t>
        <w:tab/>
        <w:br/>
        <w:tab/>
        <w:t xml:space="preserve"/>
        <w:tab/>
        <w:br/>
        <w:tab/>
        <w:t xml:space="preserve">ПОЗЕМЛЕН ИМОТ с площ от 8 999 кв. м., находящ се в землището на [населено място], [община], местността „АПИДИЕС“, представляващ по кадастралната карта и кадастрални регистри, одобрени със Заповед РД-18-47/03.10.2005 г. на ИД на АГКК имот с идентификатор № 27454.25.24, с трайно предназначение на територията: Земеделска, начин на трайно ползване: Друг вид нива, категория на земята: 4 /четвърта/, номер по предходен план: 025024, при съседи: 27454.25.23; 27454.25.37; 27454.25.25; 27454.25.50;</w:t>
        <w:tab/>
        <w:br/>
        <w:tab/>
        <w:t xml:space="preserve"/>
        <w:tab/>
        <w:br/>
        <w:tab/>
        <w:t xml:space="preserve">ПОЗЕМЛЕН ИМОТ с площ от 8 999 кв. м., находящ се в землището на [населено място], [община], местността „АПИДИЕС“, представляващ по кадастралната карта и кадастрални регистри, одобрени със Заповед РД-18-47/03.10.2005 г. на ИД на АГКК имот с идентификатор № 27454.25.25, с трайно предназначение на територията: Земеделска, начин на трайно ползване: Друг вид нива, категория на земята: 4 /четвърта/, номер по предходен план: 025025, при съседи: 27454.25.24; 27454.25.37; 27454.25.30; 27454.25.50;</w:t>
        <w:tab/>
        <w:br/>
        <w:tab/>
        <w:t xml:space="preserve"/>
        <w:tab/>
        <w:br/>
        <w:tab/>
        <w:t xml:space="preserve">ПОЗЕМЛЕН ИМОТ с площ от 8 986 дка, находящ се в землището на [населено място], [община], местността „АПИДИЕС“, представляващ по кадастралната карта и кадастрални регистри, одобрени със Заповед РД-18-47/03.10.2005 г. на ИД на АГКК имот с идентификатор № 27454.25.29, с площ по скица от 8 984 кв. м., с трайно предназначение на територията: Земеделска, начин на трайно ползване: Друг вид нива, категория на земята: 4 /четвърта/, номер по предходен план: 025029, при съседи: 27454.25.37; 27454.25.51; 27454.25.53; 27454.25.30;</w:t>
        <w:tab/>
        <w:br/>
        <w:tab/>
        <w:t xml:space="preserve"/>
        <w:tab/>
        <w:br/>
        <w:tab/>
        <w:t xml:space="preserve">ПОЗЕМЛЕН ИМОТ с площ от 3,233 дка, находящ се в землището на [населено място], [община], местността „КЛАДЕРИ“, представляващ по кадастралната карта и кадастрални регистри, одобрени със Заповед РД-18-47/03.10.2005 г. на ИД на АГКК имот с идентификатор № 27454.25.30, с площ по скица от 3 232 кв. м. с трайно предназначение на територията: Земеделска, начин на трайно ползване: Лозе, категория на земята: 4 /четвърта/, номер по предходен план: 023030, при съседи: 27454.23.68; 27454.23.31; 27454.23.2; 27454.23.29;</w:t>
        <w:tab/>
        <w:br/>
        <w:tab/>
        <w:t xml:space="preserve"/>
        <w:tab/>
        <w:br/>
        <w:tab/>
        <w:t xml:space="preserve">ПОЗЕМЛЕН ИМОТ с площ от 8,200 дка, находящ се в землището на [населено място], [община], област Бургас, местността „АГРАБЕЛЯ“, представляващ по кадастралната карта и кадастрални регистри, одобрени със Заповед РД-18-47/03.10.2005 г. на ИД на АГКК имот с идентификатор № 27454.24.5, с площ по скица от 8 198 кв. м. с трайно предназначение на територията: Земеделска, начин на трайно ползване: Друг вид нива, категория на земята: 4 /четвърта/, номер по предходен план: 024005, при съседи: 27454.24.14; 27454.23.66; 27454.24.4;</w:t>
        <w:tab/>
        <w:br/>
        <w:tab/>
        <w:t xml:space="preserve"/>
        <w:tab/>
        <w:br/>
        <w:tab/>
        <w:t xml:space="preserve">ПОЗЕМЛЕН ИМОТ с площ от 7,497 дка, находящ се в землището на [населено място], [община], местността „АГРАБЕЛЯ“, представляващ по кадастралната карта и кадастрални регистри, одобрени със Заповед РД-18-47/03.10.2005 г. на ИД на АГКК имот с идентификатор № 27454.24.7, с площ по скица от 7 495 кв. м. с трайно предназначение на територията: Земеделска, начин на трайно ползване: Друг вид нива, категория на земята: 4 /четвърта/, номер по предходен план: 024007, при съседи: 27454.29.39; 27454.24.6; 27454.24.14; 27454.24.8;</w:t>
        <w:tab/>
        <w:br/>
        <w:tab/>
        <w:t xml:space="preserve"/>
        <w:tab/>
        <w:br/>
        <w:tab/>
        <w:t xml:space="preserve">ПОЗЕМЛЕН ИМОТ с площ от 9,602 дка, находящ се в землището на [населено място], [община], местността „АГРАБЕЛЯ“, представляващ по кадастралната карта и кадастрални регистри, одобрени със Заповед РД-18-47/03.10.2005 г. на ИД на АГКК имот с идентификатор № 27454.24.11, с площ по скица от 9 601 кв. м. с трайно предназначение на територията: Земеделска, начин на трайно ползване: Друг вид нива, категория на земята: 4 /четвърта/, номер по предходен план: 024011, при съседи: 27454.25.51; 27454.29.39; 27454.24.10; 27454.24.14;</w:t>
        <w:tab/>
        <w:br/>
        <w:tab/>
        <w:t xml:space="preserve"/>
        <w:tab/>
        <w:br/>
        <w:tab/>
        <w:t xml:space="preserve">ПОЗЕМЛЕН ИМОТ с площ от 3 999 кв. м., находящ се в землището на [населено място], [община], местността „АГРАБЕЛЯ“, представляващ по кадастралната карта и кадастрални регистри, одобрени със Заповед РД-18-47/03.10.2005 г. на ИД на АГКК имот с идентификатор № 27454.24.13, с площ по скица от 4 000 кв. м. с трайно предназначение на територията: Земеделска, начин на трайно ползване: Друг вид нива, категория на земята: 4 /четвърта/, номер по предходен план: 024013, при съседи: 27454.29.39; 27454.24.8; 27454.24.12; 27454.24.10;</w:t>
        <w:tab/>
        <w:br/>
        <w:tab/>
        <w:t xml:space="preserve"/>
        <w:tab/>
        <w:br/>
        <w:tab/>
        <w:t xml:space="preserve">ПОЗЕМЛЕН ИМОТ с площ от 18,100 дка, находящ се в землището на [населено място], [община], местността „МЕГАЛО А.“, представляващ по кадастралната карта и кадастрални регистри, одобрени със Заповед РД-18-47/03.10.2005 г. на ИД на АГКК имот с идентификатор № 27454.29.1, с площ по скица от 18 097 кв. м., с трайно предназначение на територията: Земеделска, начин на трайно ползване: Друг вид нива, категория на земята: 4 /четвърта/, номер по предходен план: 029001, при съседи: 27454.29.18; 27454.29.19; 27454.29.34; 27454.29.36; 27454.29.2; 27454.25.51;</w:t>
        <w:tab/>
        <w:br/>
        <w:tab/>
        <w:t xml:space="preserve"/>
        <w:tab/>
        <w:br/>
        <w:tab/>
        <w:t xml:space="preserve">ПОЗЕМЛЕН ИМОТ с площ от 4 603 кв. м., находящ се в землището на [населено място], [община], област Бургас, местността „МЕГАЛО А.“, представляващ по кадастралната карта и кадастрални регистри, одобрени със Заповед РД-18-47/03.10.2005 г. на ИД на АГКК, изменен със заповед № КД-14-02-1339/27.06.2006 г. на началника на СК Бургас имот с идентификатор № 27454.29.7, с площ по скица от 4 602 кв. м., с трайно предназначение на територията: Урбанизирана, начин на трайно ползване: Незастроен имот за курортно-рекреационен обект, номер по предходен план: няма, при съседи: 27454.29.42; 27454.29.38; 27454.29.10; 27454.29.40; 27454.25.51;</w:t>
        <w:tab/>
        <w:br/>
        <w:tab/>
        <w:t xml:space="preserve"/>
        <w:tab/>
        <w:br/>
        <w:tab/>
        <w:t xml:space="preserve">ПОЗЕМЛЕН ИМОТ с площ от 18.100 дка, находящ се в землището на [населено място], [община], област Бургас, местността „МЕГАЛО А.“, представляващ по кадастралната карта и кадастрални регистри, одобрени със Заповед РД-18-47/03.10.2005 г. на ИД на АГКК, имот с идентификатор № 27454.29.18, с площ по скица от 18098 кв. м., с трайно предназначение на територията: Земеделска, начин на трайно ползване: Друг вид нива, категория на земята: 4 /четвърта/, номер по предходен план: 029018, при съседи: 27454.45.14; 27454.29.19; 27454.29.42; 27454.29.1; 27454.25.51;</w:t>
        <w:tab/>
        <w:br/>
        <w:tab/>
        <w:t xml:space="preserve"/>
        <w:tab/>
        <w:br/>
        <w:tab/>
        <w:t xml:space="preserve">ПОЗЕМЛЕН ИМОТ с площ от 19,131 дка, находящ се в землището на [населено място], [община], местността „МЕГАЛО А.“, представляващ по кадастралната карта и кадастрални регистри, одобрени със Заповед РД-18-47/03.10.2005 г. на ИД на АГКК, имот с идентификатор № 27454.29.19, с площ по скица от 19 129 кв. м., с трайно предназначение на територията: Земеделска, начин на трайно ползване: Друг вид нива, категория на земята: 4 /четвърта/, номер по предходен план: 029019, при съседи: 27454.29.34; 27454.29.42; 27454.29.1; 27454.29.18;</w:t>
        <w:tab/>
        <w:br/>
        <w:tab/>
        <w:t xml:space="preserve"/>
        <w:tab/>
        <w:br/>
        <w:tab/>
        <w:t xml:space="preserve">ПОЗЕМЛЕН ИМОТ с площ от 18,699 дка, находящ се в землището на [населено място], [община], местността „МЕГАЛО А.“, представляващ по кадастралната карта и кадастрални регистри, одобрени със Заповед РД-18-47/03.10.2005 г. на ИД на АГКК, имот с идентификатор № 27454.29.33, с площ по скица от 18 697 кв. м., с трайно предназначение на територията: Земеделска, начин на трайно ползване: Овощна градина, категория на земята: 4 /четвърта/, номер по предходен план: 029033, при съседи: 27454.29.42; 27454.29.10; 27454.29.3;</w:t>
        <w:tab/>
        <w:br/>
        <w:tab/>
        <w:t xml:space="preserve"/>
        <w:tab/>
        <w:br/>
        <w:tab/>
        <w:t xml:space="preserve">ПОЗЕМЛЕН ИМОТ с площ от 9,300 дка, находящ се в землището на [населено място], [община], област Бургас, местността „МЕГАЛО А.“, представляващ по кадастралната карта и кадастрални регистри, одобрени със Заповед РД-18-47/03.10.2005 г. на ИД на АГКК, имот с идентификатор № 27454.29.34, с площ по скица от 9 298 кв. м., с трайно предназначение на територията: Земеделска, начин на трайно ползване: Друг вид нива, категория на земята: 4 /четвърта/, номер по предходен план: 029034, при съседи: 27454.29.19; 27454.29.37; 27454.29.42; 27454.29.36; 27454.29.1;</w:t>
        <w:tab/>
        <w:br/>
        <w:tab/>
        <w:t xml:space="preserve"/>
        <w:tab/>
        <w:br/>
        <w:tab/>
        <w:t xml:space="preserve">ПОЗЕМЛЕН ИМОТ с площ от 2 245 кв. м., находящ се в землището на [населено място], [община], местността „МЕГАЛО А.“, представляващ по кадастралната карта и кадастрални регистри, одобрени със Заповед РД-18-47/03.10.2005 г. на ИД на АГКК, имот с идентификатор № 27454.29.40, с трайно предназначение на територията: Земеделска, начин на трайно ползване: Широколистна гора, категория на земята: 4 /четвърта/, номер по предходен план: 029040, при съседи: 27454.29.7; 27454.29.10; 27454.29.39; 27454.25.5.1;</w:t>
        <w:tab/>
        <w:br/>
        <w:tab/>
        <w:t xml:space="preserve"/>
        <w:tab/>
        <w:br/>
        <w:tab/>
        <w:t xml:space="preserve">ПОЗЕМЛЕН ИМОТ с площ от 3 180 дка, находящ се в землището на [населено място], [община], местността „МЕГАЛО А.“, представляващ по кадастралната карта и кадастрални регистри, одобрени със Заповед РД-18-47/03.10.2005 г. на ИД на АГКК, имот с идентификатор № 27454.29.41, а по скица с площ 3 178 кв. м. с трайно предназначение на територията: Земеделска, начин на трайно ползване: Овощна градина, категория на земята: 4 /четвърта/, номер по предходен план: 029022, при съседи: 27454.29.39; 27454.29.28; 27454.29.23;</w:t>
        <w:tab/>
        <w:br/>
        <w:tab/>
        <w:t xml:space="preserve"/>
        <w:tab/>
        <w:br/>
        <w:tab/>
        <w:t xml:space="preserve">ПОЗЕМЛЕН ИМОТ с площ от 7,300 кв. м., находящ се в землището на [населено място], [община], област Бургас, местността „МАРМАРА“, представляващ по кадастралната карта и кадастрални регистри, одобрени със Заповед РД-18-47/03.10.2005 г. на ИД на АГКК, имот с идентификатор № 02703.42.17, с трайно предназначение на територията: Земеделска, начин на трайно ползване: Лозе, категория на земята: 5 /пета/, номер по предходен план: 042017, при съседи: 02703.42.18; 02703.42.54; 02703.42.16; 02703.42.55;</w:t>
        <w:tab/>
        <w:br/>
        <w:tab/>
        <w:t xml:space="preserve"/>
        <w:tab/>
        <w:br/>
        <w:tab/>
        <w:t xml:space="preserve">ПОЗЕМЛЕН ИМОТ с площ от 8,801 дка, находящ се в землището на [населено място], [община], област Бургас, местността „МАРМАРА“, представляващ по кадастралната карта и кадастрални регистри, одобрени със Заповед РД-18-47/03.10.2005 г. на ИД на АГКК, имот с идентификатор № 02703.42.18, с трайно предназначение на територията: Земеделска, начин на трайно ползване: Лозе, категория на земята: 5 /пета/, номер по предходен план: 042018, при съседи: 02703.42.19; 02703.42.54; 02703.42.17; 02703.42.55; </w:t>
        <w:tab/>
        <w:br/>
        <w:tab/>
        <w:t xml:space="preserve"/>
        <w:tab/>
        <w:br/>
        <w:tab/>
        <w:t xml:space="preserve">ПОЗЕМЛЕН ИМОТ с площ от 8,399 дка, находящ се в землището на [населено място], [община], местността „МАРМАРА“, представляващ по кадастралната карта и кадастрални регистри, одобрени със Заповед РД-18-47/03.10.2005 г. на ИД на АГКК, имот с идентификатор № 02703.42.21, с трайно предназначение на територията: Земеделска, начин на трайно ползване: Лозе, категория на земята: 5 /пета/, номер по предходен план: 042021, при съседи: 02703.42.54; 02703.42.20; 02703.42.55; 02703.41.1.12;</w:t>
        <w:tab/>
        <w:br/>
        <w:tab/>
        <w:t xml:space="preserve"/>
        <w:tab/>
        <w:br/>
        <w:tab/>
        <w:t xml:space="preserve">ПОЗЕМЛЕН ИМОТ с площ от 8,601 дка, находящ се в землището на [населено място], [община], местността „МАРМАРА“, представляващ по кадастралната карта и кадастрални регистри, одобрени със Заповед РД-18-47/03.10.2005 г. на ИД на АГКК, имот с идентификатор № 02703.42.30, с площ по скица 8 599 кв. м., с трайно предназначение на територията: Земеделска, начин на трайно ползване: Лозе, категория на земята: 5 /пета/, номер по предходен план: 042030, при съседи: 02703.42.53; 02703.42.3.1; 02703.42.33; 02703.42.27;</w:t>
        <w:tab/>
        <w:br/>
        <w:tab/>
        <w:t xml:space="preserve"/>
        <w:tab/>
        <w:br/>
        <w:tab/>
        <w:t xml:space="preserve">ПОЗЕМЛЕН ИМОТ с площ от 6,825 дка, находящ се в землището на [населено място], [община], местността „МАРМАРА“, представляващ по кадастралната карта и кадастрални регистри, одобрени със Заповед РД-18-47/03.10.2005 г. на ИД на АГКК, имот с идентификатор № 02703.42.44, с площ по скица 6 824 кв. м., с трайно предназначение на територията: Земеделска, начин на трайно ползване: Лозе, категория на земята: 5 /пета/, номер по предходен план: 042044, при съседи: 02703.42.45; 02703.42.62; 02703.42.60; 02703.42.59; 02703.42.25; 02703.41.112; 02703.42.43;</w:t>
        <w:tab/>
        <w:br/>
        <w:tab/>
        <w:t xml:space="preserve"/>
        <w:tab/>
        <w:br/>
        <w:tab/>
        <w:t xml:space="preserve">ПОЗЕМЛЕН ИМОТ с площ от 5,054 кв. м., находящ се в землището на [населено място], [община], област Бургас местността „МАРМАРА“, представляващ по кадастралната карта и кадастрални регистри, одобрени със Заповед РД-18-47/03.10.2005 г. на ИД на АГКК, имот с идентификатор № 02703.42.49, с трайно предназначение на територията: Земеделска, начин на трайно ползване: Нива, категория на земята: 5 /пета/, номер по предходен план: 042049, при съседи: 02703.42.54; 02703.42.50; 02703.42.35; 02703.42.37; 02703.42.39, на основание чл.29, ал.1 пр.3 ЗТРРЮЛНЦ. </w:t>
        <w:tab/>
        <w:br/>
        <w:tab/>
        <w:t xml:space="preserve"/>
        <w:tab/>
        <w:br/>
        <w:tab/>
        <w:t xml:space="preserve">Касаторът намира, че обжалваното решение е неправилно - необосновано и незаконосъобразно. Излага доводи, че въззивният съд не е обсъдил задълбочено доказателствата, не е уважил част от доказателствените искания с незаконосъобразно позоваване на силата на пресъдено нещо /решение по т. д. №446/2020г. по описа на ОС-Бургас/, респ. е достигнал до необоснован извод, че прехвърлителната сделка – апорт на процесните недвижими имоти е валидна, както и че има решение за увеличаване на капитала на ответното дружество с непаричната вноска от „По Инвест“ АД. Моли да бъде отменено обжалваното решение, като бъде постановено ново решение за уважаване на иска. Претендира присъждане на разноски. </w:t>
        <w:tab/>
        <w:br/>
        <w:tab/>
        <w:t xml:space="preserve"/>
        <w:tab/>
        <w:br/>
        <w:tab/>
        <w:t xml:space="preserve">Допускането на касационното обжалване се основава на предпоставките по чл.280, ал.1, т.1 и ал.2, пр.2 ГПК. Касаторът твърди, че решението е недопустимо, тъй като не са обсъдени всички наведени в исковата молба факти и няма произнасяне по всички основания на иска по чл.29, ал.1 ЗТРРЮЛНЦ, а изводите на съда не са съобразени с материалния закон.</w:t>
        <w:tab/>
        <w:br/>
        <w:tab/>
        <w:t xml:space="preserve"/>
        <w:tab/>
        <w:br/>
        <w:tab/>
        <w:t xml:space="preserve">Касационният жалбоподател поддържа, че съдът се е произнесъл по следните правни въпроси, обусловили изхода на спора: „1. Въззивният съд следва ли да извърши служебна проверка на валидността и допустимостта - в обжалваната част на първоинстанционното решение?; 2. Длъжен ли е въззивният съд, съобразно очертания от въззивната жалба предмет на спор, да изложи собствени мотиви по спорния предмет на делото, като обсъди всички допустими и относими доказателства и отговори на всички доводи и възражения на страните, включително и на такива, които не са обсъдени от първоинстанционния съд?; 3. Трябва ли съдът да мотивира защо не допуска поискана съдебно-почеркова експертиза, от която ще се установят твърдените факти в исковата молба?“ - в противоречие с практиката на ВКС, обективирана в ТР №1/2000 от 04.01.2001г. по т. д. №1/2000г. на ОСГК на ВКС и множество решения на ВКС по чл.290 ГПК. </w:t>
        <w:tab/>
        <w:br/>
        <w:tab/>
        <w:t xml:space="preserve"/>
        <w:tab/>
        <w:br/>
        <w:tab/>
        <w:t xml:space="preserve"> Ответникът „Полимери Инвест“ АД /н/, представлявано от синдика Д. Г., чрез адв.Д. оспорва касационната жалба, като излага доводи за липса на основания за допускане на въззивното решение до касационното обжалване. Счита, че обжалваното решение е правилно - законосъобразно и обосновано, съобразено със съдебната практика, вкл. цитираната от касатора, поради което следва да бъде потвърдено. Претендира разноски.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чл.283 ГПК срещу подлежащ на касационно обжалване съдебен акт. </w:t>
        <w:tab/>
        <w:br/>
        <w:tab/>
        <w:t xml:space="preserve"/>
        <w:tab/>
        <w:br/>
        <w:tab/>
        <w:t xml:space="preserve"> За да потвърди първоинстанционното решение, с което е отхвърлен предявеният иск с правно основание чл.29, ал.1, пр.3 ЗТРРЮЛНЦ за установяване вписване на несъществуващо обстоятелство - увеличаване на капитала на „Полимери Инвест“ АД с непарична вноска от „По Инвест“ АД на процесните недвижими имоти, въззивният съд приема за установено, че с влязло в сила съдебно решение /решение №306 от 30.09.2021г., постановено по т. д. № 446/2020г. по описа на ОС – Бургас/ са отхвърлени исковете на „По Инвест АД против Полимери Инвест АД /н/ за обявяване за нищожен поради симулация и противоречие със закона на процесния апорт, вписан в Търговския регистър под №20110907113940 на 07.09.2011г., а в Служба по вписвания - на 24.11.2017г., в частта, с която ищецът е внесъл в капитала на ответника описаните в исковата молба недвижими имоти. Решаващият състав приема за установено, че на 28.08.2011г. едноличният собственик на капитала на ответното дружество е взел решение за увеличаване на капитала чрез издаване на нови акции 194 500 акции с номинал от по 100 лева срещу апорт от страна на ищеца на процесните недвижими имоти на стойност 19 450 000 лева. В ТР са представени нотариално заверени декларации на изпълнителния директор на ищцовото дружество от 01.09.2011г. за извършване на апорта съгл. чл.73, ал.1 ТЗ и за записването на акциите; решение на Съвета на директорите на ищцовото дружество за участие в дружеството на ответника; актуализиран устав; експертна оценка по чл.72, ал.2 от ТЗ, както и акт за назначаване на вещи лица оценители, на основание чл.126, ал.3 от Наредба № 1/14.02.2007г. и по подаденото заявление вх. № 20110902103723 под №20110907113940 на 07.09.2011г. по партидата на ответното дружество „Полимери Инвест АД, е вписано увеличаване на капитала на същото със сумата 19 450 000 лева чрез непарична вноска на описаните недвижими имоти, извършена от ищеца „По Инвест АД. </w:t>
        <w:tab/>
        <w:br/>
        <w:tab/>
        <w:t xml:space="preserve"/>
        <w:tab/>
        <w:br/>
        <w:tab/>
        <w:t xml:space="preserve">Въззивният съд подчертава, че по отношение поддържаното от ищеца твърдение, че не е дадено съгласие за извършване на разпоредителната сделка – апорт, е формирана сила на пресъдено нещо, предвид влязлото в сила решение по т. д. №446/2020г. по описа на Окръжен съд - Бургас, с което съдът се е произнесъл, като е отхвърлил исковете за нищожност поради липса на съгласие на апортиращото дружество и твърденията за симулативност на представената декларация по реда на чл.73, ал.1 ТЗ от изпълнителния директор на дружеството. Като споделя разрешенията в задължителната практика на ВКС и съобразява влязлото в сила решение по преюдициалния спор и правните характеристики на иска по чл.29, ал.1 ЗТРРЮЛНЦ, апелативният състав намира, че за да е налице вписване на несъществуващо обстоятелство, следва да се установи липса на елемент от сложния фактически състав на извършеното увеличаване на капитала на дружеството ответник с апорт по чл.72, ал.1 ТЗ. Намира, че от доказателствата по делото, както и след справка от публичните данни по партида на дружеството ответник в ТР към АВ се установява извършването на действителен апорт. Направена е оценка на стойността на апортното право по искане на апортиращото дружество съгласно чл.72, ал.2 ТЗ, изменен е устава на дружество и са вписани имотите предмет на апорта съгласно чл.72, ал.1 ТЗ. Дадено е писмено съгласие на вносителя, действащ чрез неговия волеообразуващ орган, обективирано в представената по делото декларация 01.09.2011г. Налице е валидно решение на Съвета на директорите на ищцовото дружество за участие в дружеството на ответника, действителността на което не влияе върху валидността на сделката /чл.236, ал.4 ТЗ/. </w:t>
        <w:tab/>
        <w:br/>
        <w:tab/>
        <w:t xml:space="preserve"/>
        <w:tab/>
        <w:br/>
        <w:tab/>
        <w:t xml:space="preserve"> С оглед изложеното, въззивният съд стига до извод, че са осъществени всички елементи на фактическия състав на увеличаването на капитала на ответното дружество с непарична вноска, вписано под №20110907113940 на АВ-ТР, поради което вписаното обстоятелство е валидно възникнало. </w:t>
        <w:tab/>
        <w:br/>
        <w:tab/>
        <w:t xml:space="preserve"/>
        <w:tab/>
        <w:br/>
        <w:tab/>
        <w:t xml:space="preserve">Въззивното решение е валидно, като няма основание за допускането му до касационно обжалване за проверка за вероятна недопустимост. Изложените от касатора доводи за недопустимост на решението представляват оплаквания за непроизнасяне по част от твърденията и доводите на ищеца, както и за постановяване на решението при допуснати нарушения на материалния закон. Дори да са налице тези нарушения, те не водят до недопустимост, а са основание за отмяна на обжалвания акт поради неправилност /съществени процесуални нарушения и материална незаконосъобразност/. </w:t>
        <w:tab/>
        <w:br/>
        <w:tab/>
        <w:t xml:space="preserve"/>
        <w:tab/>
        <w:br/>
        <w:tab/>
        <w:t xml:space="preserve"> Допускането на касационно обжалване съгласно чл.280, ал.1 ГПК предпоставя произнасяне от въззивния съд по материалноправен или процесуалноправен въпрос, който е от значение за изхода по конкретното </w:t>
        <w:tab/>
        <w:br/>
        <w:tab/>
        <w:t xml:space="preserve"/>
        <w:tab/>
        <w:br/>
        <w:tab/>
        <w:t xml:space="preserve">дело и по отношение на който е налице някое от основанията по чл.280, ал.1, т.1 – т.3 ГПК. Съгласно дадените в т.1 на Тълкувателно решение №1/19.02.2010г. по т. д. №1/2009г. на ОСГТК на ВКС разяснения, в изложението по чл.284, ал.3, т.1 ГПК касаторът следва да постави ясно и точно правния въпрос, включен в предмета на спора и обусловил правните изводи на въззивната инстанция по конкретното дело. Правният въпрос по смисъла на чл.280, ал.1 ГПК може единствено да бъде уточнен или конкретизиран от ВКС, но с оглед принципа на диспозитивното начало в гражданския процес, съдът не разполага с правомощията да извежда и формулира този въпрос, ако той не е посочен от касатора. </w:t>
        <w:tab/>
        <w:br/>
        <w:tab/>
        <w:t xml:space="preserve"/>
        <w:tab/>
        <w:br/>
        <w:tab/>
        <w:t xml:space="preserve">Първите два поставени от касатора въпроси се свеждат до процесуалноправния въпрос за задълженията на въззивния съд да се произнесе служебно по валидността и допустимостта на обжалваното решение, както и да анализира доказателствата, да се произнесе по всички наведени в жалбата оплаквания и да обсъди направените от страните доводи и възражения, като не обосновават допускане на решението до касационен контрол. Правомощията на въззивната инстанция при разглеждане и решаване на делото са подробно разяснени в т.1, т.2 и т.3 от ТР№1 от 09.12.2013г. по т. д.№1/2013г. на ОСГТК на ВКС, съгласно което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доказателствата, и субсумиране на установените факти под приложимата материалноправна норма. Трайна и непротиворечива е съдебната практика, вкл. цитираната от касатора, че въззивният съд служебно се произнася по валидността на решението и допустимостта му в обжалваната част, като относно правилността следва да изложи собствени мотиви, като дължи преценка на правнорелевантните факти след анализ на относимите доказателства, както и произнасяне по своевременно заявените възражения и доводи на страните. </w:t>
        <w:tab/>
        <w:br/>
        <w:tab/>
        <w:t xml:space="preserve"/>
        <w:tab/>
        <w:br/>
        <w:tab/>
        <w:t xml:space="preserve"> В случая въззивният съд се е произнесъл в съответствие със съдебната практика, като е приел, че първоинстанционното решение е валидно и процесуално допустимо. Изложил е подробни мотиви, като е анализирал относимите доказателства, посочил е кои факти счита за установени и кои не, обсъдил е доводите е възраженията на страните. Въпросите са поставени във връзка с оплаквания в касационната жалба, че „не се установи по безспорен начин, че липсва валидно решение за увеличаване на капитала на дружеството“ и „не се установи, че липсва решение на СД за участие на дружеството в друго дружество“, като се оспорва и обосноваността на изводите на ОС-Бургас по преюдициалния спор, разрешен с влязло в сила съдебно решение. Оплакванията са твърде общи, неясни и вътрешно противоречиви. Въззивният съд, съобразявайки формираната сила на пресъдено нещо между страните относно валидността на процесния апорт и приемайки, че са осъществени всички елементи на фактическия състав на увеличаването на капитала на ответното дружество с непарична вноска, вписано под №20110907113940 на АВ-ТР, стига до извод, че вписаното обстоятелство е валидно възникнало, поради което предявеният иск е неоснователен. Във връзка с оспорванията от страна на ищеца на протокола на СД, решаващият състав е приел, че действителността на това решение не влияе върху валидността на сделката - апорт, предвид разпоредбата на чл.236, ал.4 ТЗ, т. е. имплицитно е приел за неотносими възраженията във връзка с подписите на документа. Въззивният съд се е произнесъл по доводите и възраженията на страните, а несъгласието на касатора с фактическите и правни изводи не е основание за допускане на решението до касационен контрол.</w:t>
        <w:tab/>
        <w:br/>
        <w:tab/>
        <w:t xml:space="preserve"/>
        <w:tab/>
        <w:br/>
        <w:tab/>
        <w:t xml:space="preserve">Предвид изложеното и третият поставен правен въпрос не отговаря на общия критерий по чл.280, ал.1 ГПК, тъй като не е обосновал решаващите изводи на съда, респ. не е значим за изхода на спора. Само за пълнота следва да се отбележи, че с определение №403 от 02.07.2024г. въззивният съд се е произнесъл по направеното искане за назначаване на съдебно-почеркова експертиза и го е оставил без уважение, като е изложил обстойни мотиви. </w:t>
        <w:tab/>
        <w:br/>
        <w:tab/>
        <w:t xml:space="preserve"/>
        <w:tab/>
        <w:br/>
        <w:tab/>
        <w:t xml:space="preserve"> С оглед изложеното, настоящият състав намира, че не са налице предпоставките по чл.280, ал.1, т.1 и ал.2, пр.2 ГПК за допускане на касационен контрол на обжалваното въззивно решение. </w:t>
        <w:tab/>
        <w:br/>
        <w:tab/>
        <w:t xml:space="preserve"/>
        <w:tab/>
        <w:br/>
        <w:tab/>
        <w:t xml:space="preserve">С оглед изхода на спора на ответника в касационното производство следва да бъдат присъдени направени съдебни разноски в размер на 1 250 лева – договорено и платено адвокатско възнаграждение.</w:t>
        <w:tab/>
        <w:br/>
        <w:tab/>
        <w:t xml:space="preserve"/>
        <w:tab/>
        <w:br/>
        <w:tab/>
        <w:t xml:space="preserve"> Воден от горното и на основание чл.288 ГПК, Върховният касационен съд</w:t>
        <w:tab/>
        <w:br/>
        <w:tab/>
        <w:t xml:space="preserve"/>
        <w:tab/>
        <w:br/>
        <w:tab/>
        <w:t xml:space="preserve"> О П Р Е Д Е Л И: НЕ ДОПУСКА касационно обжалване на решение №278/28.10.2024г., постановено по в. т.д. №290/2024г. по описа на Апелативен съд - Варна.</w:t>
        <w:tab/>
        <w:br/>
        <w:tab/>
        <w:t xml:space="preserve"/>
        <w:tab/>
        <w:br/>
        <w:tab/>
        <w:t xml:space="preserve"> ОСЪЖДА „По Инвест“ АД, [населено място] да плати на „Полимери Инвест“ АД /н/, [населено място] сумата 1 250 лева разноски за касационното производство, на основание чл.78, ал.3 ГПК.</w:t>
        <w:tab/>
        <w:br/>
        <w:tab/>
        <w:t xml:space="preserve"/>
        <w:tab/>
        <w:br/>
        <w:tab/>
        <w:t xml:space="preserve"> ОПРЕДЕЛЕНИЕТО не подлежи на обжалване.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