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№910/29.02.2024 по ч.гр.д. №692/2024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910</w:t>
        <w:tab/>
        <w:br/>
        <w:tab/>
        <w:t xml:space="preserve"/>
        <w:tab/>
        <w:br/>
        <w:tab/>
        <w:t xml:space="preserve">гр. София, 29.02.2024г.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двадесет и осми февруари две хиляди двадесет и четвърта година в състав: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разгледа докладваното от съдията Вълдобрева ч. гр. д. № 692/2024г.,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23, ал. 3 от ГПК.</w:t>
        <w:tab/>
        <w:br/>
        <w:tab/>
        <w:t xml:space="preserve"/>
        <w:tab/>
        <w:br/>
        <w:tab/>
        <w:t xml:space="preserve">Образувано е по повод определение №466/21.02.2024г. по ч. гр. д.№ 415/2024г. на състав на САС, на който за произнасяне по чл. 23, ал.3 ГПК, ОС-Благоевград е изпратил дело, образувано по предявен от В. А. М. против ОС-Благоевград иск за вреди по чл. 2в, ал.1, т.2 ЗОДОВ. От разглеждането на това дело са се отстранили всички съдии от районните съдилища от съдебния район на ОС - Благоевград - РС - Разлог, РС - Благоевград, РС-Сандански, РС-Разлог, РС-Гоце Делчев и РС-Петрич. При това положение окръжният съд не е могъл да изпълни процедурата по чл. 23, ал. 3 ГПК, а по - горестоящ съд на същия по смисъла на чл. 23, ал. 3 ГПК се явява ВКС, Софийският апелативен съд е изпратил делото по компетентност на ВКС. </w:t>
        <w:tab/>
        <w:br/>
        <w:tab/>
        <w:t xml:space="preserve"/>
        <w:tab/>
        <w:br/>
        <w:tab/>
        <w:t xml:space="preserve">Предвид изложеното разглеждането на делото в районен съд от съдебен район Благоевград е невъзможно, поради което е налице хипотеза на чл. 23, ал. 3 ГПК. В този случай ВКС като горестоящ съд следва да определи друг равен по степен съд, на който делото да се изпрати за разглеждане. Настоящият състав определя Районен съд – Кюстендил, като най-близкия териториално и равен по степен съд, който да разгледа делото.</w:t>
        <w:tab/>
        <w:br/>
        <w:tab/>
        <w:t xml:space="preserve"/>
        <w:tab/>
        <w:br/>
        <w:tab/>
        <w:t xml:space="preserve">Така мотивиран, Върховният касационен съд, състав на ІV ГО,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ИЗПРАЩА, на основание чл. 23, ал.3 ГПК, делото образувано по искова молба вх. № 1959 от 06.03.2023г., подадена от В. А. М. срещу ОС-Благоевград за разглеждане на Районен съд-Кюстендил.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