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№10311/12.10.2021 по адм. д. №2697/2021 на ВАС, II о.,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10311 София, 12.10.2021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пети октомври в състав: ПРЕДСЕДАТЕЛ:ЗАХАРИНКА ТОДОРОВА ЧЛЕНОВЕ:СЕВДАЛИНА ЧЕРВЕНКОВА СТЕФКА КЕМАЛОВА при секретар Снежана Иванова и с участието</w:t>
        <w:tab/>
        <w:br/>
        <w:tab/>
        <w:t xml:space="preserve">на прокурора Малина Ачкакановаизслуша докладваното от съдиятаСЕВДАЛИНА ЧЕРВЕНКОВА по адм. дело № 2697/2021 Производството е по чл. 208 и сл. АПК.</w:t>
        <w:tab/>
        <w:br/>
        <w:tab/>
        <w:t xml:space="preserve">Образувано е по касационна жалба на кмета на община Сливен, чрез проц. представител юрисконсулт М. Стойчева, против решение № 284/21 декември 2020 г., постановено по адм. д. № 272/2020 г. по описа на Административен съд Сливен.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касационната жалба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</w:t>
        <w:tab/>
        <w:br/>
        <w:tab/>
        <w:t xml:space="preserve">Първоинстанционният съд е бил сезиран с жалба от кмета на община Сливен против заповед № 18-5749 от 26 юни 2020 г. на началника на СГКК, гр. Сливен, с която, на осн. чл. 59, ал. 1 АПК, вр. чл. 54, ал. 2 ЗКИР, е отказано изменение на КК и КР на гр. Сливен, състоящо се в промяна на границите между имоти с идентификатори 67338.513.10, 67338.513.12 и 67338.513.1. Съдът е отхвърлил жалбата като неоснователна.</w:t>
        <w:tab/>
        <w:br/>
        <w:tab/>
        <w:t xml:space="preserve">Решението е валидно, допустимо и правилно. За да постанови акта си решаващият съд, след цялостна и задълбочена преценка на доказателствата по делото, вкл. заключението на вещото лице по назначената и приета, неоспорена СТЕ и вземайки предвид доводите и възраженията на страните, както и релевантните за съда факти и обстоятелства е достигнал до верни правни изводи.</w:t>
        <w:tab/>
        <w:br/>
        <w:tab/>
        <w:t xml:space="preserve">Безспорно установено е, че със заявеното изменение в границите, очертанията и площта на поземлен имот с идентификатор 67338.513.1 се засягат границите и площта на съседните имоти с идентификатори 67338.513.10 и 67338.513.12. От приложените по делото документи за собственост и твърденията на заявителя не се установява действителното състояние на границите и очертанията на процесните имоти. Този извод е изведен от съдържащите се в документите за собственост противоречиви данни относно границите на имотите.</w:t>
        <w:tab/>
        <w:br/>
        <w:tab/>
        <w:t xml:space="preserve">Решаващият съд е отбелязал, че площта на имоти 67338.513.10 и 67338.513.12 е нараснала от 1130 на 1215 кв. м. и от 390 на 401 кв. м., което обстоятелство следва да бъде изяснено и изследвано. Аргументирано съдът е приел, че тези данни обективират спор за материално право, поради конкуренцията на титулите за собственост, до чието разрешаване исканото изменение не може да бъде извършено. В тази връзка отказът на началника на службата по геодезия, картография и кадастър е в съответствие с чл. 54, ал. 2 ЗКИР и чл. 70, ал. 4 от Наредба № РД-02-20-5 от 15 декември 2016 г. за съдържанието, създаването и поддържането на кадастралната карта и кадастралните регистри.</w:t>
        <w:tab/>
        <w:br/>
        <w:tab/>
        <w:t xml:space="preserve">Не са налице отменителните основания на чл. 209 АПК, решението като правилно и законосъобразно следва да бъде оставено в сила, а касационната жалба - без уважение.</w:t>
        <w:tab/>
        <w:br/>
        <w:tab/>
        <w:t xml:space="preserve">С оглед изхода на делото и своевременно направеното искане, в тази връзка, на наследниците на починалия ответник Й. Цонков - П. Попов и И. Балтова следва да се заплатят сторените в производството разноски за един адвокат в размер на 900 лева.</w:t>
        <w:tab/>
        <w:br/>
        <w:tab/>
        <w:t xml:space="preserve">Воден от изложените съображения и на осн. чл. 221 ал. 2 АПК Върховният административен съд, второ отделение, в настоящия състав РЕШИ:</w:t>
        <w:tab/>
        <w:br/>
        <w:tab/>
        <w:t xml:space="preserve">ОСТАВЯ В СИЛА решение № 284/21 декември 2020 г., постановено по адм. д. № 272/2020 г. по описа на Административен съд Сливен.</w:t>
        <w:tab/>
        <w:br/>
        <w:tab/>
        <w:t xml:space="preserve">ОСЪЖДА Община Сливен да заплати на П. Попов и И. Балтова 900 лева разноски. РЕШЕНИЕТО е окончателно.</w:t>
        <w:tab/>
        <w:br/>
        <w:tab/>
        <w:t xml:space="preserve">Вярно с оригинала, ПРЕДСЕДАТЕЛ:/п/ Захаринка Тодорова</w:t>
        <w:tab/>
        <w:br/>
        <w:tab/>
        <w:t xml:space="preserve">секретар: ЧЛЕНОВЕ:/п/ Севдалина Червенкова</w:t>
        <w:tab/>
        <w:br/>
        <w:tab/>
        <w:t xml:space="preserve">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