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№1191/14.03.2024 по ч.гр.д. №776/2024 на ВКС, ГК, III г.о., докладвано от съдия Дора Михайлова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1191</w:t>
        <w:tab/>
        <w:br/>
        <w:tab/>
        <w:t xml:space="preserve"/>
        <w:tab/>
        <w:br/>
        <w:tab/>
        <w:t xml:space="preserve">гр. София, 14.03.2024 г.</w:t>
        <w:tab/>
        <w:br/>
        <w:tab/>
        <w:t xml:space="preserve"/>
        <w:tab/>
        <w:br/>
        <w:tab/>
        <w:t xml:space="preserve">ВЪРХОВЕН КАСАЦИОНЕН СЪД в закрито заседание на четиринадесети март през две хиляди двадесет и четвърта година в следния състав:</w:t>
        <w:tab/>
        <w:br/>
        <w:tab/>
        <w:t xml:space="preserve"/>
        <w:tab/>
        <w:br/>
        <w:tab/>
        <w:t xml:space="preserve">Председател: Александър Цонев Членове: Филип Владимиров</w:t>
        <w:tab/>
        <w:br/>
        <w:tab/>
        <w:t xml:space="preserve"/>
        <w:tab/>
        <w:br/>
        <w:tab/>
        <w:t xml:space="preserve">Дора Михайлова</w:t>
        <w:tab/>
        <w:br/>
        <w:tab/>
        <w:t xml:space="preserve"/>
        <w:tab/>
        <w:br/>
        <w:tab/>
        <w:t xml:space="preserve">като разгледа докладваното от Дора Михайлова Частно касационно гражданско дело № 20248003100776 по описа за 2024 година</w:t>
        <w:tab/>
        <w:br/>
        <w:tab/>
        <w:t xml:space="preserve"/>
        <w:tab/>
        <w:br/>
        <w:tab/>
        <w:t xml:space="preserve">Производството е по реда на чл. 306, ал. 2 ГПК, вр. чл. 286 ал. 2 ГПК.</w:t>
        <w:tab/>
        <w:br/>
        <w:tab/>
        <w:t xml:space="preserve"/>
        <w:tab/>
        <w:br/>
        <w:tab/>
        <w:t xml:space="preserve">Образувано е по частната жалба на Н. П. Д. против Разпореждане № 264874 от 07.12.2023 г., постановено по гр. д. № 2 909/2019 г. по описа на Районен съд - Пловдив, с което е върната депозираната от нея молба за отмяна с вх. № 264524/10.08.2023 г. по описа на Районен съд - Пловдив.</w:t>
        <w:tab/>
        <w:br/>
        <w:tab/>
        <w:t xml:space="preserve"/>
        <w:tab/>
        <w:br/>
        <w:tab/>
        <w:t xml:space="preserve">В частната жалба се поддържа, че обжалваното разпореждане е незаконосъобразно, тъй като указанията, за неизпълнение на които молбата за отмяна е върната, били неясни и неточни.</w:t>
        <w:tab/>
        <w:br/>
        <w:tab/>
        <w:t xml:space="preserve"/>
        <w:tab/>
        <w:br/>
        <w:tab/>
        <w:t xml:space="preserve">Върховният касационен съд, Гражданска колегия, Трето отделение, като обсъди оплакванията в частната жалба, намира следното.</w:t>
        <w:tab/>
        <w:br/>
        <w:tab/>
        <w:t xml:space="preserve"/>
        <w:tab/>
        <w:br/>
        <w:tab/>
        <w:t xml:space="preserve">Жалбоподателят Н. П. Д. е депозирала в Районен съд - Пловдив молба за отмяна вх. № 264524/10.08.2023 г. на определение № 82/16.02.2022 г. по гр. № 3004/2021 г. на IV ГО на ВКС, с което не е допуснато касационно обжалване на въззивно решение, постановено на 10.07.2020 г. по гр. д. № 308/2020 г. на Окръжен съд - Пловдив. След изпращане на преписката вх. № 13730/01.11.2023 г. от Районен съд - Пловдив на ВКС председателят на III ГО на ВКС, ТК, с разпореждане № 2371/07.11.2023 г. е върнал същата на Районен съд - Пловдив с указание към първоинстанционния съд да задължи молителя да посочи на кое от основанията за отмяна съгласно чл. 306, ал. 1 ГПС се позовава, като стори това под формата на писмено изложение.</w:t>
        <w:tab/>
        <w:br/>
        <w:tab/>
        <w:t xml:space="preserve"/>
        <w:tab/>
        <w:br/>
        <w:tab/>
        <w:t xml:space="preserve">С разпореждане от 13.11.2023 г. съдия при Районен съд - Пловдив е оставил без движение молбата за отмяна вх. № 264524/10.08.2023 г., подадена от Н. Д., до представяне на изложение на основанията за отмяна. В разпореждането е посочено, че това следва да бъде сторено с препис за насрещната страна, както и че при неизпълнение на дадените указания молбата ще бъде върната.</w:t>
        <w:tab/>
        <w:br/>
        <w:tab/>
        <w:t xml:space="preserve"/>
        <w:tab/>
        <w:br/>
        <w:tab/>
        <w:t xml:space="preserve">Разпореждането от 13.11.2023 г. е съобщено на Н. Д. на 29.11.2013 г., което тя удостоверила с подписа си.</w:t>
        <w:tab/>
        <w:br/>
        <w:tab/>
        <w:t xml:space="preserve"/>
        <w:tab/>
        <w:br/>
        <w:tab/>
        <w:t xml:space="preserve">С молба вх. № 266264/01.12.2023 г. по описа на РС - Пловдив Нанка Д. посочила, че желае да бъде разгледана молбата й за отмяна на определение № 82/16.02.2022 г. по гр. № 3004/2021 г. на IV ГО на ВКС, с което не е допуснато касационно обжалване на въззивно решение, постановено на 10.07.2020 г. по гр. д. № 308/2020 г. на Окръжен съд - Пловдив, като е изложила и съображения по същество на решения с посочения съдебен акт между нея и ответника „Сенсата технолоджис България“ ЕООД правен спор.</w:t>
        <w:tab/>
        <w:br/>
        <w:tab/>
        <w:t xml:space="preserve"/>
        <w:tab/>
        <w:br/>
        <w:tab/>
        <w:t xml:space="preserve">За да постанови обжалваното пред настоящата инстанция Разпореждане № 264874 от 07.12.2023 г., Районен съд - Пловдив е приел, че в рамките на указания срок констатираните от съда нередовности на молбата за отмяна не са били отстранени.</w:t>
        <w:tab/>
        <w:br/>
        <w:tab/>
        <w:t xml:space="preserve"/>
        <w:tab/>
        <w:br/>
        <w:tab/>
        <w:t xml:space="preserve">Частната жалба е подадена в срок срещу разпореждане на първоинстанционен съд, което прегражда разглеждането на молба за отмяна, и подлежи на обжалване пред ВКС съобразно правилото на чл. 286, ал. 2, вр. чл. 306, ал. 2 от ГПК. Тя е допустима, а разгледана по същество, е основателна.</w:t>
        <w:tab/>
        <w:br/>
        <w:tab/>
        <w:t xml:space="preserve"/>
        <w:tab/>
        <w:br/>
        <w:tab/>
        <w:t xml:space="preserve">Указанията на районния съд от 13.11.2023 г., за неизпълнение на които молбата за отмяна е върната, са непълни. На първо място, в това разпореждане липсва определен на страната срок, в рамките на който тя е била длъжна да отстрани недостатъците на молбата за отмяна, съобразно правилото на чл. 306, ал. 1, изр. 2 ГПК. След като липсва изложение на обстоятелства, съставляващи някое от основанията по чл. 303, ал. 1 ГПК, администриращият молбата първоинстанционен съд е длъжен да я остави без движение, като даде 1 - седмичен срок на молителя за отстраняването на порока и посочи ясно в какво се изразява той.</w:t>
        <w:tab/>
        <w:br/>
        <w:tab/>
        <w:t xml:space="preserve"/>
        <w:tab/>
        <w:br/>
        <w:tab/>
        <w:t xml:space="preserve">На второ място, указанията в обжалваното разпореждане са непълни, тъй като страната е задължена да представи „изложение на основания за отмяна“ без да е насочена към тези, относими към производството за извънинстанционен контрол на влезли в сила съдебни актове, на което се е позовала тя. След като е констатирал липсата на писмено точно и мотивирано изложение на фактите, включени в основанията за отмяна по чл. 303, ал. 1 ГПК, администриращият съд е следвало да укаже на страната, че в 1 - седмичен срок от получаване на съобщението в писмен вид с препис за ответника тя следва да посочи конкретни факти, които могат да бъдат подведени под някое от изчерпателните основания по чл. 303, ал. 1 ГПК. Едва при неотстраняване в рамките на указания срок на констатирания от първоинстанционния съд порок молбата за отмяна се връща на молителя.</w:t>
        <w:tab/>
        <w:br/>
        <w:tab/>
        <w:t xml:space="preserve"/>
        <w:tab/>
        <w:br/>
        <w:tab/>
        <w:t xml:space="preserve">По изложените съображения обжалваното разпореждане следва да бъде отменено, а делото - върнато на РС - Пловдив за администриране молбата за отмяна съобразно указаното по-горе.</w:t>
        <w:tab/>
        <w:br/>
        <w:tab/>
        <w:t xml:space="preserve"/>
        <w:tab/>
        <w:br/>
        <w:tab/>
        <w:t xml:space="preserve">Така мотивиран, ВКС, ГК, състав на III ГО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ОТМЕНЯ Разпореждане № 264874 от 07.12.2023 г., постановено по гр. д. № 2 909/2019 г. по описа на Районен съд - Пловдив, и ВРЪЩА делото на Районен съд - Пловдив за администриране на молба за отмяна с вх. № 264524/10.08.2023 г. по описа на Районен съд - Пловдив съобразно указанията, дадени в мотивната част на настоящото определение.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