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№1184/14.03.2024 по ч.гр.д. №841/2024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1184</w:t>
        <w:tab/>
        <w:br/>
        <w:tab/>
        <w:t xml:space="preserve"/>
        <w:tab/>
        <w:br/>
        <w:tab/>
        <w:t xml:space="preserve">гр. София, 14.03.2024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закритото съдебно заседание на четиринадесети март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ЕМИЛ ТОМОВ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Д. Драгнев ч. гр. д. № 841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/>
        <w:tab/>
        <w:br/>
        <w:tab/>
        <w:t xml:space="preserve">Образувано е по частна жалба на „Анидел“ ООД срещу определение №237 от 18.01.2024 г., постановено по гр. д. №1586 по описа за 2023 г. на Върховния касационен съд, III отделение, в частта, с която е оставена без разглеждане касационната жаба на дружеството срещу решение № 386 от 21.11.2022 г. по в. гр. д. № 530 по описа за 2022 г. на Окръжен съд-Русе.</w:t>
        <w:tab/>
        <w:br/>
        <w:tab/>
        <w:t xml:space="preserve"/>
        <w:tab/>
        <w:br/>
        <w:tab/>
        <w:t xml:space="preserve">Частният жалбоподател счита, че определението в тази част е незаконосъобразно, поради което моли да бъде отменено и делото да бъде върнато за произнасяне по касационната жалба.</w:t>
        <w:tab/>
        <w:br/>
        <w:tab/>
        <w:t xml:space="preserve"/>
        <w:tab/>
        <w:br/>
        <w:tab/>
        <w:t xml:space="preserve">Ответникът по частната жаба я оспорва и моли определението на ВКС в обжалваната част да бъде потвърдено.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становищата на страните и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срок срещу преграждащо определение, което подлежи на обжалване, поради което е допустима. Разгледана по същество, тя е частично основателна. С решение № 260046 от 18.02022 г. по гр. д. № 2453 по описа за 2020 г. Русенският районен съд, ХV състав, „Анидел“ ООД е осъдено да заплати на К. Х. трудово възнаграждение в размер на 4423,69 лв., лихва за забава в размер на 223,51 лв., като искът за заплащане на трудово възнаграждение над тази сума до пълния предявен размер от 5 866,37 лв. е отхвърлен. Присъдено е възнаграждение за извънреден труд в размер на 66,67 лв. и 3,36 лв. законна лихва, като в останалата част до 5 950 лв. този иск е отхвърлен. Освен това дружеството е осъдено да заплати на ищеца 2131,04 лв. обезщетение за неправомерно задържана трудова книжка, като този иск до пълния размер от 2540 лв. е отхвърлен, присъдено е още 396,50 лв. обезщетение за неизползван платен отпуск, 6,17 лв. мораторна лихва, като в останалата му част до 647,84 лв. този иск е отхвърлен. Исковете на дружеството срещу ищеца за заплащане на 200 евро командировъчни, 75 лв. нощувки и 110 лв. трудово възнаграждение за четири дни са отхвърлени. Русенският окръжен съд с решение № 386 от 21.11.2022 г. по в. гр. д. № 530 по описа за 2022 г. е отменил първоинстанционното решение в частта, с която дружеството е осъдено да заплати 2 131,04 лв. обезщетение за неправомерно задържане на трудовата книжка и е постановил друго, с което е отхвърлил този иск. В останалите части въззивният съд е потвърдил решението на Русенския районен съд.</w:t>
        <w:tab/>
        <w:br/>
        <w:tab/>
        <w:t xml:space="preserve"/>
        <w:tab/>
        <w:br/>
        <w:tab/>
        <w:t xml:space="preserve">Дружеството е подало касационна жалба срещу решението на Русенския окръжен съд в частите, с които е било потвърдено първоинстанционното решение. С определение №237 от 18.01.2024 г., постановено по гр. д. №1586 по описа за 2023 г. на Върховния касационен съд, III отделение, тази касационна жалба е оставена без разглеждане, тъй като цената на исковете, по които се е произнесъл въззивният съд е под 5 000 лв. Настоящият състав констатира, че искът за заплащане на трудово възнаграждение е с цена 5 866,37 лв., а този за възнаграждение за извънреден труд-5 950 лв./молба вх. № 273008 от 30.06.2021 г., стр.64 по описа на РС/. Ето защо решението на въззивния съд по тези искове и по обусловените от тях искове за заплащане на законна лихва подлежи на касационно обжалване. Затова определението на ВКС в частите, с които касационната жалба на „Анидел“ ООД срещу решението на Русенския окръжен съд по исковете за заплащане на трудово възнаграждение и възнаграждение за извънреден труд, както и по исковете за заплащане на законна лихва върху главниците, трябва да бъде отменено и делото да бъде върнато за произнасяне по допускането на касационната жалба на дружеството. В останалите части касационната жалба на дружеството е недопустима, тъй като другите искове, по които се е произнесъл въззивният съд, са с цена под 5 000 лв. Без значение е дали решението на въззивния съд е недопустимо или очевидно неправилно, след като цената на исковете не позволява касационно обжалване. Затова в тези части определението на ВКС за оставяне без разглеждане на касационната жалба трябва да бъде потвърдено.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ОТМЕНЯ определение №237 от 18.01.2024 г., постановено по гр. д. №1586 по описа за 2023 г. на Върховния касационен съд, III отделение, в частите, с които е оставена без разглеждане касационната жаба на „Анидел“ ООД срещу решение № 386 от 21.11.2022 г. по в. гр. д. № 530 по описа за 2022 г. на Окръжен съд-Русе, с което е потвърдено решение № 260046 от 18.02022 г. по гр. д. № 2453 по описа за 2020 г. на Русенския районен съд, ХV състав, за осъждане на „Анидел“ ООД да заплати на К. Х. трудово възнаграждение в размер на 4423,69 лв., лихва за забава върху тази сума в размер на 223,51 лв. за периода от 1.09.2019 г. до 25.06.2020 г., възнаграждение за извънреден труд в размер на 66,67 лв. и лихва за забава върху тази сума в размер на 3,36 лв. за периода от 1.1.2020 г. до 25.06.2020 г.</w:t>
        <w:tab/>
        <w:br/>
        <w:tab/>
        <w:t xml:space="preserve"/>
        <w:tab/>
        <w:br/>
        <w:tab/>
        <w:t xml:space="preserve">Връща делото в тези части за произнасяне по допускането на касационната жалба на „Анидел“ ООД.</w:t>
        <w:tab/>
        <w:br/>
        <w:tab/>
        <w:t xml:space="preserve"/>
        <w:tab/>
        <w:br/>
        <w:tab/>
        <w:t xml:space="preserve">ПОТВЪРЖДАВА определението в останалите обжалвани части.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