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№2985/13.06.2024 по гр. д. №868/2024 на ВКС, ГК, III г.о., докладвано от съдия Дора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2985</w:t>
        <w:tab/>
        <w:br/>
        <w:tab/>
        <w:t xml:space="preserve"/>
        <w:tab/>
        <w:br/>
        <w:tab/>
        <w:t xml:space="preserve"> гр. София, 13.06.2024 г. </w:t>
        <w:tab/>
        <w:br/>
        <w:tab/>
        <w:t xml:space="preserve"/>
        <w:tab/>
        <w:br/>
        <w:tab/>
        <w:t xml:space="preserve">ВЪРХОВЕН КАСАЦИОНЕН СЪД, ГК, Трето гражданско отделение, IV състав, в закрито заседание на тринадесети юни през две хиляди двадесет и четвърта година в следния състав: 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 </w:t>
        <w:tab/>
        <w:br/>
        <w:tab/>
        <w:t xml:space="preserve"/>
        <w:tab/>
        <w:br/>
        <w:tab/>
        <w:t xml:space="preserve"> ДОРА МИХАЙЛОВА</w:t>
        <w:tab/>
        <w:br/>
        <w:tab/>
        <w:t xml:space="preserve"/>
        <w:tab/>
        <w:br/>
        <w:tab/>
        <w:t xml:space="preserve">като разгледа докладваното от съдия Михайлова гр. д. № 868 по описа за 2024 година, и за да се произнесе, взе предвид следното.</w:t>
        <w:tab/>
        <w:br/>
        <w:tab/>
        <w:t xml:space="preserve"/>
        <w:tab/>
        <w:br/>
        <w:tab/>
        <w:t xml:space="preserve">Производството е образувано е по частна жалба на М. А. Г. - Д. с вх. № 6368/22.12.2023 г. по описа на КЧСИ, идентична с частна жалба с вх. № В-2667/22.12.2023 г. по описа на ВКС, частна жалба с вх. № 6261/18.12.2023 г. по описа на КЧСИ и частна жалба с вх. № В-2624/18.12.2023 г. по описа на ВКС, срещу отказа на дисциплинарния състав от Дисциплинарната комисия към КЧСИ по дисциплинарно дело № 11/2022 г. да прекрати производството по делото. </w:t>
        <w:tab/>
        <w:br/>
        <w:tab/>
        <w:t xml:space="preserve"/>
        <w:tab/>
        <w:br/>
        <w:tab/>
        <w:t xml:space="preserve">Поддържа се, че определението от 19.12.2023 г., в което е обективиран изрично този отказ, е незаконосъобразно, тъй като със Заповед № СД-04-28/24.04.2023 г. на Министъра на правосъдието жалбоподателят Г. - Д. загубила правоспособност като частен съдебен изпълнител по нейно искане на основание чл. 31, ал. 1, т. 1 ЗЧСИ.</w:t>
        <w:tab/>
        <w:br/>
        <w:tab/>
        <w:t xml:space="preserve"/>
        <w:tab/>
        <w:br/>
        <w:tab/>
        <w:t xml:space="preserve">В срока за отговор Камарата на ЧСИ и Министъра на правосъдието изразяват становище за недопустимост на жалбата.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преди да се произнесе по частната жалба намира, че следва се произнесе по искането за отвод на съдиите Цонев и Михайлова, обективирано в молба с вх. № В – 1293/31.05.2024 г., молба с вх. № 9419/31.05.2024 г. и молба с вх. № 9421/31.05.2024 година.</w:t>
        <w:tab/>
        <w:br/>
        <w:tab/>
        <w:t xml:space="preserve"/>
        <w:tab/>
        <w:br/>
        <w:tab/>
        <w:t xml:space="preserve">Искането за отвод е мотивирано с твърдението, че преди години съдиите Цонев и Михайлова са се отвеждали по дела, страна по които била жалбоподателят Г. – Д.. Твърди се, че съдия Цонев взел участие при решаване на гр. д. № 2854/2023 г. по описа на ВКС, страна по което бил ЧСИ И. Ч. – факт, който пораждал съмнение в безпристрастността му.</w:t>
        <w:tab/>
        <w:br/>
        <w:tab/>
        <w:t xml:space="preserve"/>
        <w:tab/>
        <w:br/>
        <w:tab/>
        <w:t xml:space="preserve">Настоящият състав на ВКС намира искането за неоснователно. Общото твърдение на жалбоподателя Г. - Д. дори да е установено не обосновава отстраняване на членове на състава от разглеждането на делото. Участието на съдия Цонев при разглеждане и решаване на гр. д. № 2854/2023 г. по описа на ВКС, не представлява обстоятелство, пораждащо каквото и да е съмнение в безпристрастността му. Ето защо искането за отвод следва да бъде оставено без уважение.</w:t>
        <w:tab/>
        <w:br/>
        <w:tab/>
        <w:t xml:space="preserve"/>
        <w:tab/>
        <w:br/>
        <w:tab/>
        <w:t xml:space="preserve">Частната жалба е недопустима и следва да се остави без разглеждане с прекратяване на образуваното въз основа на нея производство поради следните съображения.</w:t>
        <w:tab/>
        <w:br/>
        <w:tab/>
        <w:t xml:space="preserve"/>
        <w:tab/>
        <w:br/>
        <w:tab/>
        <w:t xml:space="preserve">Съгласно чл. 274, ал. 1 ГПК на обжалване подлежат две групи определения – тези, които преграждат по-нататъшното развитие на делото, и определенията, чиято обжалваемост е изрично предвидена в закона. Определението на дисциплинарния състав, с което се отхвърля искане за прекратяване на дисциплинарното производство, не подлежи на обжалване, тъй като нито препятства движението на делото, нито е предвидена възможност в закона за самостоятелното му обжалване. </w:t>
        <w:tab/>
        <w:br/>
        <w:tab/>
        <w:t xml:space="preserve"/>
        <w:tab/>
        <w:br/>
        <w:tab/>
        <w:t xml:space="preserve">По въпроса относно допустимостта на дисциплинарното преследване дисциплинарният състав задължително се произнася, изследвайки наличието на предпоставките за търсене на дисциплинарна отговорност, с решението по чл. 73 ЗЧСИ, което подлежи на обжалване пред Върховния касационен съд.</w:t>
        <w:tab/>
        <w:br/>
        <w:tab/>
        <w:t xml:space="preserve"/>
        <w:tab/>
        <w:br/>
        <w:tab/>
        <w:t xml:space="preserve">При този изход на делото жалбоподателят М. А. Г.- Д. ще следва да бъде осъдена на основание чл. 78, ал. 8 ГПК, вр. чл. 25а, ал. 3 НЗПП да заплати на Камарата на частните съдебни изпълнители 50 лв. - възнаграждение за юрисконсулт. </w:t>
        <w:tab/>
        <w:br/>
        <w:tab/>
        <w:t xml:space="preserve"/>
        <w:tab/>
        <w:br/>
        <w:tab/>
        <w:t xml:space="preserve">По тези съображения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искането на жалбоподателя М. А. Г. - Д. за отвод на съдиите Александър Цонев и Дора Михайлова от разглеждането на настоящото дело. </w:t>
        <w:tab/>
        <w:br/>
        <w:tab/>
        <w:t xml:space="preserve"/>
        <w:tab/>
        <w:br/>
        <w:tab/>
        <w:t xml:space="preserve">ОСТАВЯ БЕЗ РАЗГЛЕЖДАНЕ частна жалба на М. А. Г. - Д. с вх. № 6368/22.12.2023 г. по описа на КЧСИ, идентична с частна жалба с вх. № В-2667/22.12.2023 г. по описа на ВКС, частна жалба с вх. № 6261/18.12.2023 г. по описа на КЧСИ и частна жалба с вх. № В-2624/18.12.2023 г. по описа на ВКС, срещу отказа на дисциплинарния състав от Дисциплинарната комисия към КЧСИ по дисциплинарно дело № 11/2022 г. да прекрати производството по делото, и ПРЕКРАТЯВА производството по гр. дело № 868/2024 г. на Върховния касационен съд, III ГО.</w:t>
        <w:tab/>
        <w:br/>
        <w:tab/>
        <w:t xml:space="preserve"/>
        <w:tab/>
        <w:br/>
        <w:tab/>
        <w:t xml:space="preserve">ОСЪЖДА М. А. Г. – Д., ЕГН: [ЕГН], да заплати на Камарата на частните съдебни изпълнители 50 (петдесет) лева – разноски за юрисконсултско възнаграждение. </w:t>
        <w:tab/>
        <w:br/>
        <w:tab/>
        <w:t xml:space="preserve"/>
        <w:tab/>
        <w:br/>
        <w:tab/>
        <w:t xml:space="preserve">Определението за прекратяване на делото може да се обжалва в едноседмичен срок от съобщаването му пред друг тричленен състав на Гражданската колегия на Върховния касационен съд.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