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№1354/21.03.2024 по гр. д. №885/2024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1354</w:t>
        <w:tab/>
        <w:br/>
        <w:tab/>
        <w:t xml:space="preserve"/>
        <w:tab/>
        <w:br/>
        <w:tab/>
        <w:t xml:space="preserve">гр.София,</w:t>
        <w:tab/>
        <w:br/>
        <w:tab/>
        <w:t xml:space="preserve"/>
        <w:tab/>
        <w:br/>
        <w:tab/>
        <w:t xml:space="preserve">21.03.2024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и първи март,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885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д-р Г. Г. Г., подадена срещу въззивно решение от 26.10.2023г., постановено по гр. дело № 1401/2023 г. на АС София.</w:t>
        <w:tab/>
        <w:br/>
        <w:tab/>
        <w:t xml:space="preserve"/>
        <w:tab/>
        <w:br/>
        <w:tab/>
        <w:t xml:space="preserve">Настоящият състав на ВКС констатира следното:</w:t>
        <w:tab/>
        <w:br/>
        <w:tab/>
        <w:t xml:space="preserve"/>
        <w:tab/>
        <w:br/>
        <w:tab/>
        <w:t xml:space="preserve">С обжалваното въззивното решение Върховния касационен съд е осъден да заплати на Г. Г. Г. на основание чл.2б от ЗОДОВ обезщетение за причинени неимуществени вреди от нарушаване правото му на разглеждане и решаване в разумен срок съгласно чл.6 §1 от ЕКЗПЧОС на гр. дело № 73351/2017г. на СРС в размер на 1500 (хиляда и петстотин) лева, ведно със законната лихва от 30.09.2021 г. до окончателното изплащане на главницата, като е прието, че са му причинени вреди от разглеждане на дело относно упражняването на родителски права в неразумно дълъг срок.</w:t>
        <w:tab/>
        <w:br/>
        <w:tab/>
        <w:t xml:space="preserve"/>
        <w:tab/>
        <w:br/>
        <w:tab/>
        <w:t xml:space="preserve">Съдия Райчева като член на аналитичното звено към ВКС е участвала в изработването на становище по предложението на д-р Г. Г. с вх.№В-2687/28.12.2023г. за сезиране на Конституционния съд с искане за обявяване противоконституционността на разпоредби от СК и тълкувателни решения относими към предоставяне упражняването на родителски права по отношение на непълнолетните деца, като противоречащи на чл.6 и 14 от Конституцията на РБ .</w:t>
        <w:tab/>
        <w:br/>
        <w:tab/>
        <w:t xml:space="preserve"/>
        <w:tab/>
        <w:br/>
        <w:tab/>
        <w:t xml:space="preserve">При тези констатации съдията В.Райчева намира, че са налице предпоставките на чл.22, ал.1, т. 6 ГПК и същата се отвежда от участие по касационно гр. д. №885/2024 г. като член на съдебния състав.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съдия Веска Райчева като член на съдебния състав по касационно гр. д. № 885/2024г. по описа на четвърто гражданско отделение на ВКС.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