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№1596/13.12.2012 по адм. д. №4437/2012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ДОПК вр. с чл.208 и сл. АПК.</w:t>
        <w:tab/>
        <w:br/>
        <w:tab/>
        <w:t xml:space="preserve">Образувано е по касационна жалба на "Диоген" ООД, с ЕИК 117026698, подадена чрез адв. П. Бакалова против решение № 355/16.02.2012 г. на Варненския административен съд, Първо отделение, XXV състав, постановено по адм. д. № 3494 по описа за 2011 г. на този съд.</w:t>
        <w:tab/>
        <w:br/>
        <w:tab/>
        <w:t xml:space="preserve">С решението е отхвърлена жалбата на "Диоген" ООД срещу РА № 03251100037/24.06.2011 г., издаден от орган по приходите при ТД на НАП - Варна, потвърден с решение № 562/13.09.2011 г. на директора на Дирекция "ОУИ" - гр. В., с която са начислени задължения по ЗДДС в размер на 9731,70 лв. и 741,80 лв., в резултат на непризнати вътреобщностни доставки. В полза на дирекцията е присъдено юрисконсултско възнаграждение в размер на 659,47 лева.</w:t>
        <w:tab/>
        <w:br/>
        <w:tab/>
        <w:t xml:space="preserve">От съдържанието на касационната жалба може да се извлече основание по чл.209, т.3 АПК - неправилност на съдебното решение поради нарушение на материалния закон - чл.7, ал.1 ЗДДС, необоснованост. Касаторът твърди, че в началото на търговските си отношения с получателя Ottorose S.R.L. - Румъния е проверил дали румънското дружество е регистрирано за целите на ДДС в Румъния. Поради това му бил изискан регистрационния номер VAT, като неразделна част от договора за продажба № 859/06.08.2009 година. Справка била получена он - лайн в системата VIES. Приходните органи не доказали по безспорен начин, че Ottorose S.R.L. - Румъния е деригистрирано за целите на ДДС в Румъния към процесния момент. Органът по приходите трябвало да извърши и проверка съобразно чл.5, чл.7 вр. с чл.17, т.3 от Регламент 1798/03 година.</w:t>
        <w:tab/>
        <w:br/>
        <w:tab/>
        <w:t xml:space="preserve">Касаторът моли за пререшаване на делото и присъждане на разноски по делото.</w:t>
        <w:tab/>
        <w:br/>
        <w:tab/>
        <w:t xml:space="preserve">Ответникът по касационната жалба - Дирекция "ОУИ" - гр. В. при ЦУ на НАП, редовно призован, не е изразил становище по нея.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правилността на решението на релевираното основание и след служебна проверка по чл.218 АПК прие за установено следното:</w:t>
        <w:tab/>
        <w:br/>
        <w:tab/>
        <w:t xml:space="preserve">Касационната жалба е предявена от надлежна страна, в срок поради което е процесуално допустима. Разгледана по същество жалбата е неоснователна.</w:t>
        <w:tab/>
        <w:br/>
        <w:tab/>
        <w:t xml:space="preserve">Спорния въпрос в първоинстанционното производство е относно извършени през м.08.2010 г. доставки на трикотажна подплата към Ottorose S.R.L. - Румъния с VIN номер RO 13880519, декларирани от "Диоген" ООД като ВОД по смисъла на чл.7, ал.1, чл.53, ал.1 ЗДДС, респективно че те са облагаеми с нулева ставка. Жалбоподателят притежава документи, предвидени в чл.45 ППЗДДС - фактура и транспортен документ за разглеждания период. Издадените фактури са включени в дневниците за продажби, като за ревизирания период задълженото лице е подало VIES декларация за извършени ВОД на стоки по реда на чл.125 ЗДДС.</w:t>
        <w:tab/>
        <w:br/>
        <w:tab/>
        <w:t xml:space="preserve">Приходният орган е направил проверка в системата VIES при НАП във връзка с валидността на VIN номера RO 13880519 на получателя на ВОД, констатирайки че той е със статут "невалиден" за периода 01.08.2010 г. - 10.08.2010 година, тъй като към първо число дружеството е било дерегистрирано.</w:t>
        <w:tab/>
        <w:br/>
        <w:tab/>
        <w:t xml:space="preserve">На основание чл.86, ал.1 вр. чл.67, ал.1, чл.7, ал.1 ЗДДС е доначислен ДДС за м.08.2010 г. в размер на 9 731,70 лева.</w:t>
        <w:tab/>
        <w:br/>
        <w:tab/>
        <w:t xml:space="preserve">Първоинстанционният съд се е позовал на разпоредбата на чл.7, ал.1 ЗДДС, регламентираща че ВОД е доставката на стоки, транспортирани от или за сметка на доставчика - регистрирано по този закон лице, или на получателя от територията на страната до територията на друга държава членка, когато получателят е ДЗЛ или данъчно незадължено юридическо лице, регистрирано за целите на ДДС в друга държава членка. Нормата на чл.53 ЗДДС, предвижда ВОД да се облага с нулева ставка.</w:t>
        <w:tab/>
        <w:br/>
        <w:tab/>
        <w:t xml:space="preserve">При така установените факти административният съд е формулирал обоснования извод, че жалбоподателят е следвало да докаже по делото, че за периода 02.08 - 05.08.2010 г. Ottorose S.R.L. - Румъния е бил регистриран по ДДС и, че е притежавал валиден VIN номер.</w:t>
        <w:tab/>
        <w:br/>
        <w:tab/>
        <w:t xml:space="preserve">Оплакванията от касационната жалба са идентични с тези, поддържани в производството пред Варненския административен съд и които надлежно са обсъдени от първата инстанция. На "Диоген" ООД е връчено ИПДПОЗЛ изх. № 11505/22.02.2011 г., в което по т.14 са посочени всички изискани договори във връзка с ВОД, но такива не са депозирани от управителя на дружеството (вж. писмото от 07.03.2011 г., л.33). Не става ясно защо договора за продажба № 859/06.08.2009 г., ведно с удостоверението за вписване по ДДС са представени за пръв път в съдебното производство.</w:t>
        <w:tab/>
        <w:br/>
        <w:tab/>
        <w:t xml:space="preserve">Не е доказано по безспорен начин и другото оплакване на представителя на "Диоген" ООД, че е била направена справка във VIES системата он - лайн. Напротив, именно след справка в тази система приходните органи са констатирали липсата на регистрация на получателя за процесния период. Обстоятелството, че нее осъществена проверка по Регламент 1798/03 г. не променя тези изводи, защото в случая не се спори, че румънското дружество е подало молба във връзка с измененията в данъчното законодателство на Румъния.</w:t>
        <w:tab/>
        <w:br/>
        <w:tab/>
        <w:t xml:space="preserve">Решението на административния съд е правилно и касационната инстанция го оставя в сила.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състав на Осмо отделение РЕШИ: ОСТАВЯ В СИЛА</w:t>
        <w:tab/>
        <w:br/>
        <w:tab/>
        <w:t xml:space="preserve">решение № 355/16.02.2012 г. на Варненския административен съд, Първо отделение, XXV състав, постановено по адм. д. № 3494 по описа за 2011 г. на този съд. Решението е окончателно. Вярно с оригинала, ПРЕДСЕДАТЕЛ: /п/ М. М. секретар: ЧЛЕНОВЕ: /п/ С. П./п/ Д. П.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