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№1619/08.12.2011 по адм. д. №4439/2011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чл.160 ал.6 ДОПК и чл.208 и сл.АПК.</w:t>
        <w:tab/>
        <w:br/>
        <w:tab/>
        <w:t xml:space="preserve">Касаторът „А”ЕООД моли да бъде отменено решение №144/26.01.2011г. по адм. д.№858/2010г. на Варненския административен съд, с което е отхвърлена жалбата против РА №030902313/23.12.2009г. на ТД на НАП-Варна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жалбата си. Моли РА да бъде отменен и да му бъдат присъдени разноски.</w:t>
        <w:tab/>
        <w:br/>
        <w:tab/>
        <w:t xml:space="preserve">Ответникът по касационната жалба Директорът на ДОУИ-Варна по съображения в писмен отговор моли решението като правилно да бъде оставено в сила и да му бъдат присъдени разноски.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чл.218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против РА№030902313/23.12.2009г. на ТД на НАП-Варна, с който са определени задължения по ЗДДС 41 903,57лв с лихви за периода м.7.2007г. – м.8.2009г. и задължения по ЗКПО за 2007г. и 2008г. В мотивите си съдът е приел, че РА е издаден от редовно овластен актосъставител, след проведена по правилата на ДОПК ревизия. След като е обсъдил подробно доводите и възраженията на жалбоподателя и събраните по делото доказателства съдът е достигнал до обоснован извод за законосъобразно определени в РА данъчни задължения на ревизираното лице. Възприетата от съда фактическа обстановка е съобразена със събраните по делото доказателства. Законосъобразен е изводът на съда, че не са допуснати нарушения на процедурата по чл.32 ДОПК при връчване на исканията до преките доставчици за представяне на доказателства. Правилно съдът е приел, че протоколът за проверка на адрес не е необходимо да е подписан от незаинтересуван свидетел, каквото изискване в ДОПК няма. По чл.50 ал.5 ДОПК е поставено такова изискване само в случай на отказ да бъде подписан протокола. Обоснован е изводът на съда, че представените в съдебната фаза доказателства не променят фактическата обстановка, възприета в РА след като не установяват осъществяване на спорните доставки или връзката им с дейността на касатора. Правилен е изводът на съда, че осчетоводяването на доставките не е достатъчно, за да се приеме, че осчетоводените услуги са извършени и предадени на възложителя и че стоките са предадени за купувача. В съдебното производство са представени стокови разписки за предадени строителни материали от „Б”ЕООД на ревизираното лице на 29 и 30.04.2009г., чиято стойност надвишава стойността по фактури №23/2904.2009г и №22/30.04.2009г. на „Б”ЕООД за доставка на строителни материали по опис на ревизираното лице. Към фактурите не са приложени описи и поради разликата в стойностите не може да се приеме, че стоковите разписки представляват тези описи, нито че с тях са предадени стоките по спорните фактури. След подробен анализ на събраните по всяка фактура доказателства съдът е достигнал до обоснован извод, че не е доказано осъществяване на доставките по спорните фактури и законосъобразно в РА нене признато право на приспадане на данъчен кредит по фактури, съставени за неосъществени доставки.</w:t>
        <w:tab/>
        <w:br/>
        <w:tab/>
        <w:t xml:space="preserve">Решението е правилно и в частта, с която е отхвърлена жалбата против РА в частта, с която са определени задължения за корпоративен данък за 2007г. и 2008г. след увеличение на финансовия резултат с разходи, несвързани с дейността, с разходи за ремонт на обекти, собствени на родителите на управителя на ревизираното лице. При определяне на финансовия резултат са спацени изискванията на чл.10 ЗКПО.</w:t>
        <w:tab/>
        <w:br/>
        <w:tab/>
        <w:t xml:space="preserve">Решението като правилно следва да бъде оставено в сила. Допусната очевидна фактическа грешка в диспозитива на решението може да бъде поправена от съда по чл.175 АПК допълнително. Искането на ответника за присъждане на юрисконсултско възнаграждение за касационната инстанция е неоснователно по чл.161 ал.1 изр.3 ДОПК, тъй като цялото дължимо юрисконсултско възнаграждение по делото е присъдено от административния съд. По изложените съображения и на основание чл.221 ал.2 АПК, Върховният административен съд, І отделение, РЕШИ: ОСТАВЯ В СИЛА</w:t>
        <w:tab/>
        <w:br/>
        <w:tab/>
        <w:t xml:space="preserve">решение №144/26.01.2011г. по адм. д.№858/2010г. на Варненския административен съд. Решението не подлежи на обжалване. Вярно с оригинала, ПРЕДСЕДАТЕЛ: /п/ В. К. секретар: ЧЛЕНОВЕ: /п/ М. Д./п/ Е. М. М.Д.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