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№1389/25.03.2024 по гр. д. №934/2024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1389</w:t>
        <w:tab/>
        <w:br/>
        <w:tab/>
        <w:t xml:space="preserve"/>
        <w:tab/>
        <w:br/>
        <w:tab/>
        <w:t xml:space="preserve">гр. София, 25.03.2024 г.</w:t>
        <w:tab/>
        <w:br/>
        <w:tab/>
        <w:t xml:space="preserve"/>
        <w:tab/>
        <w:br/>
        <w:tab/>
        <w:t xml:space="preserve">ВЪРХОВЕН КАСАЦИОНЕН СЪД, 3-ТО ГО 4-ТИ СЪСТАВ, в закрито заседание на двадесет и пети март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Дора Михайлова Касационно гражданско дело № 20248002100934 по описа за 2024 година</w:t>
        <w:tab/>
        <w:br/>
        <w:tab/>
        <w:t xml:space="preserve"/>
        <w:tab/>
        <w:br/>
        <w:tab/>
        <w:t xml:space="preserve">Производството е по чл. 282, ал. 2, т. 1 ГПК.</w:t>
        <w:tab/>
        <w:br/>
        <w:tab/>
        <w:t xml:space="preserve"/>
        <w:tab/>
        <w:br/>
        <w:tab/>
        <w:t xml:space="preserve">Образувано е по молба „Булпак - 97“ ООД, ЕИК:[ЕИК], действащо чрез адв. П. Х., с искане за спиране изпълнението на обжалваното от него пред ВКС осъдително въззивно решение № 433 на Окръжен съд - Русе от 21.11.2023 г., постановено по в. гр. дело № 592/2023 г., с което след частично потвърждаване на Решение № 1125/17.07.2023 г. по гр. д. № 4269/2022 г. по описа на РС - Русе молителят е осъден да заплати на Г. А. Д., ЕГН: [ЕГН], сума в размер на 5 000 (пет хиляди) лева, ведно със законната лихва върху нея, считано от 28.06.2022 г., до окончателното й изплащане, представляваща обезщетение за неимуществени вреди от трудова злополука.</w:t>
        <w:tab/>
        <w:br/>
        <w:tab/>
        <w:t xml:space="preserve"/>
        <w:tab/>
        <w:br/>
        <w:tab/>
        <w:t xml:space="preserve">Срещу въззивното решение е подадена касационна жалба с вх. № 12017 от 28.12.2023 г. от „Булпак - 97“ ООД, ЕИК:[ЕИК], действащо чрез адв. П. Х..</w:t>
        <w:tab/>
        <w:br/>
        <w:tab/>
        <w:t xml:space="preserve"/>
        <w:tab/>
        <w:br/>
        <w:tab/>
        <w:t xml:space="preserve">Касационната жалба е подадена в преклузивния срок по чл. 283 ГПК и с нея са представени изложение на основанията за допускане на касационно обжалване по чл. 284, ал. 1, т. 3 ГПК и документ за внесена такса.</w:t>
        <w:tab/>
        <w:br/>
        <w:tab/>
        <w:t xml:space="preserve"/>
        <w:tab/>
        <w:br/>
        <w:tab/>
        <w:t xml:space="preserve">Приложено е потвърждение за плащане на Първа инвестиционна банка АД, от което се установява, че в изпълнение на указанията до молителя, дадени с разпореждане № 41/12.02.2024 г. по настоящото дело, по сметката на Върховен касационен съд е преведена сумата от 5 000 лв. (пет хиляди лева). Постъпването на посочената сума по сметката за обезпечения на ВКС е удостоверено от счетоводител на съда със служебна бележка от 25.03.2024 година.</w:t>
        <w:tab/>
        <w:br/>
        <w:tab/>
        <w:t xml:space="preserve"/>
        <w:tab/>
        <w:br/>
        <w:tab/>
        <w:t xml:space="preserve">При тези данни настоящият състав намира, че са налице предпоставките по чл. 282, ал. 2 ГПК за спиране изпълнението на невлязлото в сила въззивно решение, поради което молбата следва да бъде уважена.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433/21.11.2023 г., постановено по в. гр. дело № 592/2023 г. по описа на Окръжен съд - Русе.</w:t>
        <w:tab/>
        <w:br/>
        <w:tab/>
        <w:t xml:space="preserve"/>
        <w:tab/>
        <w:br/>
        <w:tab/>
        <w:t xml:space="preserve">Да се издаде препис от определението на молителя.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